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79" w:rsidRDefault="00B77379" w:rsidP="00B77379">
      <w:pPr>
        <w:spacing w:line="232" w:lineRule="auto"/>
        <w:ind w:right="2" w:firstLine="709"/>
        <w:rPr>
          <w:b/>
          <w:sz w:val="28"/>
        </w:rPr>
      </w:pPr>
      <w:r>
        <w:rPr>
          <w:b/>
          <w:sz w:val="28"/>
          <w:highlight w:val="white"/>
        </w:rPr>
        <w:t>Конституционный Суд Российской Федерации разрешил временную регистрацию в апартаментах вне номерного фонда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rFonts w:ascii="Times New Roman" w:hAnsi="Times New Roman"/>
          <w:sz w:val="28"/>
        </w:rPr>
      </w:pP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proofErr w:type="gramStart"/>
      <w:r>
        <w:rPr>
          <w:sz w:val="28"/>
          <w:highlight w:val="white"/>
        </w:rPr>
        <w:t>Постановлением Конституционного Суда Российской Федерации от 03.02.2026 № 4-П признаны не соответствующими Конституции Российской Федерации абзац 7 статьи 2 Закона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Федерации», а также абзац 1 пункта 3, абзац 1 пункта 12 и абзац 1 пункта 14 Правил регистрации и снятия</w:t>
      </w:r>
      <w:proofErr w:type="gramEnd"/>
      <w:r>
        <w:rPr>
          <w:sz w:val="28"/>
          <w:highlight w:val="white"/>
        </w:rPr>
        <w:t xml:space="preserve"> </w:t>
      </w:r>
      <w:proofErr w:type="gramStart"/>
      <w:r>
        <w:rPr>
          <w:sz w:val="28"/>
          <w:highlight w:val="white"/>
        </w:rPr>
        <w:t>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 от 17.07.1995 № 713, в той мере, в какой они не предусматривают регистрацию граждан по месту пребывания в нежилых помещениях, сходных по предусмотренным проектной документацией соответствующего здания характеристикам с квартирами в многоквартирном доме и не входящих в номерной фонд</w:t>
      </w:r>
      <w:proofErr w:type="gramEnd"/>
      <w:r>
        <w:rPr>
          <w:sz w:val="28"/>
          <w:highlight w:val="white"/>
        </w:rPr>
        <w:t xml:space="preserve"> гостиниц и иных средств размещения.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r>
        <w:rPr>
          <w:sz w:val="28"/>
          <w:highlight w:val="white"/>
        </w:rPr>
        <w:t>Конституционный Суд РФ поручил федеральному законодателю и Правительству Российской Федерации внести в действующее правовое регулирование необходимые изменения.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r>
        <w:rPr>
          <w:sz w:val="28"/>
          <w:highlight w:val="white"/>
        </w:rPr>
        <w:t>До внесения изменений допускается регистрация по месту пребывания в нежилых помещениях, которые предназначены для нахождения граждан, похожи на квартиры и не входят в номерной фонд.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r>
        <w:rPr>
          <w:sz w:val="28"/>
          <w:highlight w:val="white"/>
        </w:rPr>
        <w:t>Речь идет о регистрационном учете собственников этих помещений, а с их письменного согласия и членов их семей, а также близких родственников. При этом семейные отношения и родство надо подтвердить документами.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r>
        <w:rPr>
          <w:sz w:val="28"/>
          <w:highlight w:val="white"/>
        </w:rPr>
        <w:t>Органы МВД должны оказать государственную услугу по правилам временной регистрации в жилых помещениях и выдать свидетельство о ней. </w:t>
      </w:r>
    </w:p>
    <w:p w:rsidR="00B77379" w:rsidRDefault="00B77379" w:rsidP="00B77379">
      <w:pPr>
        <w:pStyle w:val="a6"/>
        <w:spacing w:line="232" w:lineRule="auto"/>
        <w:ind w:right="2" w:firstLine="709"/>
        <w:jc w:val="both"/>
        <w:rPr>
          <w:sz w:val="28"/>
        </w:rPr>
      </w:pPr>
      <w:proofErr w:type="gramStart"/>
      <w:r>
        <w:rPr>
          <w:sz w:val="28"/>
          <w:highlight w:val="white"/>
        </w:rPr>
        <w:t>Граждане, в свою очередь, должны предоставить также копии документов, которые подтверждают, что здание построили для пребывания граждан, а помещение пригодно для данного использования (например, копию разрешения на ввод здания в эксплуатацию с указанием на предназначение здания для размещения гостиницы, копию плана того этажа в здании, на котором расположено это нежилое помещение).</w:t>
      </w:r>
      <w:proofErr w:type="gramEnd"/>
    </w:p>
    <w:p w:rsidR="00F9684F" w:rsidRPr="00D25FF3" w:rsidRDefault="00F9684F" w:rsidP="00D25FF3">
      <w:bookmarkStart w:id="0" w:name="_GoBack"/>
      <w:bookmarkEnd w:id="0"/>
    </w:p>
    <w:sectPr w:rsidR="00F9684F" w:rsidRPr="00D2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C2"/>
    <w:rsid w:val="001D17C9"/>
    <w:rsid w:val="0042337E"/>
    <w:rsid w:val="00436FB9"/>
    <w:rsid w:val="007E75AE"/>
    <w:rsid w:val="009B5F60"/>
    <w:rsid w:val="00A144A4"/>
    <w:rsid w:val="00B01927"/>
    <w:rsid w:val="00B52681"/>
    <w:rsid w:val="00B77379"/>
    <w:rsid w:val="00CA09BD"/>
    <w:rsid w:val="00D25FF3"/>
    <w:rsid w:val="00E361AB"/>
    <w:rsid w:val="00EA397D"/>
    <w:rsid w:val="00F9684F"/>
    <w:rsid w:val="00FA4BD2"/>
    <w:rsid w:val="00FD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1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link w:val="a6"/>
    <w:semiHidden/>
    <w:locked/>
    <w:rsid w:val="00B77379"/>
    <w:rPr>
      <w:sz w:val="24"/>
    </w:rPr>
  </w:style>
  <w:style w:type="paragraph" w:styleId="a6">
    <w:name w:val="Normal (Web)"/>
    <w:link w:val="a5"/>
    <w:semiHidden/>
    <w:unhideWhenUsed/>
    <w:rsid w:val="00B77379"/>
    <w:pPr>
      <w:spacing w:before="100" w:beforeAutospacing="1" w:after="100" w:afterAutospacing="1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1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link w:val="a6"/>
    <w:semiHidden/>
    <w:locked/>
    <w:rsid w:val="00B77379"/>
    <w:rPr>
      <w:sz w:val="24"/>
    </w:rPr>
  </w:style>
  <w:style w:type="paragraph" w:styleId="a6">
    <w:name w:val="Normal (Web)"/>
    <w:link w:val="a5"/>
    <w:semiHidden/>
    <w:unhideWhenUsed/>
    <w:rsid w:val="00B77379"/>
    <w:pPr>
      <w:spacing w:before="100" w:beforeAutospacing="1" w:after="100" w:afterAutospacing="1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2025-12-15T13:35:00Z</cp:lastPrinted>
  <dcterms:created xsi:type="dcterms:W3CDTF">2026-03-12T06:15:00Z</dcterms:created>
  <dcterms:modified xsi:type="dcterms:W3CDTF">2026-03-12T08:01:00Z</dcterms:modified>
</cp:coreProperties>
</file>