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0E" w:rsidRDefault="001B200E" w:rsidP="001B200E">
      <w:pPr>
        <w:pStyle w:val="1"/>
        <w:keepNext w:val="0"/>
        <w:spacing w:before="0" w:after="0" w:line="232" w:lineRule="auto"/>
        <w:ind w:right="2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О порядке исполнения административного наказания в виде обязательных работ</w:t>
      </w:r>
    </w:p>
    <w:p w:rsidR="001B200E" w:rsidRDefault="001B200E" w:rsidP="001B200E">
      <w:pPr>
        <w:pStyle w:val="a6"/>
        <w:spacing w:line="232" w:lineRule="auto"/>
        <w:ind w:right="2" w:firstLine="709"/>
        <w:jc w:val="both"/>
        <w:rPr>
          <w:rFonts w:ascii="Times New Roman" w:hAnsi="Times New Roman"/>
          <w:sz w:val="28"/>
        </w:rPr>
      </w:pPr>
    </w:p>
    <w:p w:rsidR="001B200E" w:rsidRDefault="001B200E" w:rsidP="001B200E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Федеральным законом от 15.12.2025 № 451-ФЗ внесены изменения в статьи 3.13 и 32.13 Кодекса Российской Федерации об административных правонарушениях.</w:t>
      </w:r>
    </w:p>
    <w:p w:rsidR="001B200E" w:rsidRDefault="001B200E" w:rsidP="001B200E">
      <w:pPr>
        <w:pStyle w:val="a6"/>
        <w:spacing w:line="232" w:lineRule="auto"/>
        <w:ind w:right="2" w:firstLine="709"/>
        <w:jc w:val="both"/>
        <w:rPr>
          <w:sz w:val="28"/>
        </w:rPr>
      </w:pPr>
      <w:proofErr w:type="gramStart"/>
      <w:r>
        <w:rPr>
          <w:sz w:val="28"/>
          <w:highlight w:val="white"/>
        </w:rPr>
        <w:t>Согласно изменениям административное наказание в виде обязательных работ не применяется к женщинам, имеющим детей-инвалидов либо являющимся усыновителями, опекунами или попечителями указанных детей, а также к мужчинам, являющимся одинокими родителями и имеющим детей в возрасте до трех лет и (или) детей-инвалидов либо являющимся единственными усыновителями, опекунами или попечителями указанных детей.</w:t>
      </w:r>
      <w:proofErr w:type="gramEnd"/>
    </w:p>
    <w:p w:rsidR="001B200E" w:rsidRDefault="001B200E" w:rsidP="001B200E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Кроме того, указанные лица, которым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работ.</w:t>
      </w:r>
    </w:p>
    <w:p w:rsidR="001B200E" w:rsidRDefault="001B200E" w:rsidP="001B200E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Судебные приставы-исполнители также наделяются правом обращаться в суд с указанным ходатайством в отношении перечисленных лиц.</w:t>
      </w:r>
    </w:p>
    <w:p w:rsidR="001B200E" w:rsidRDefault="001B200E" w:rsidP="001B200E">
      <w:pPr>
        <w:pStyle w:val="a6"/>
        <w:spacing w:line="232" w:lineRule="auto"/>
        <w:ind w:right="2" w:firstLine="709"/>
        <w:jc w:val="both"/>
        <w:rPr>
          <w:sz w:val="28"/>
        </w:rPr>
      </w:pPr>
    </w:p>
    <w:p w:rsidR="00F9684F" w:rsidRPr="009B47C0" w:rsidRDefault="00F9684F" w:rsidP="009B47C0">
      <w:bookmarkStart w:id="0" w:name="_GoBack"/>
      <w:bookmarkEnd w:id="0"/>
    </w:p>
    <w:sectPr w:rsidR="00F9684F" w:rsidRPr="009B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60204"/>
    <w:multiLevelType w:val="multilevel"/>
    <w:tmpl w:val="F764673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2"/>
    <w:rsid w:val="001B200E"/>
    <w:rsid w:val="001D17C9"/>
    <w:rsid w:val="0042337E"/>
    <w:rsid w:val="00436FB9"/>
    <w:rsid w:val="007E75AE"/>
    <w:rsid w:val="009B47C0"/>
    <w:rsid w:val="009B5F60"/>
    <w:rsid w:val="00A144A4"/>
    <w:rsid w:val="00B01927"/>
    <w:rsid w:val="00B52681"/>
    <w:rsid w:val="00B77379"/>
    <w:rsid w:val="00CA09BD"/>
    <w:rsid w:val="00D25FF3"/>
    <w:rsid w:val="00E361AB"/>
    <w:rsid w:val="00E93937"/>
    <w:rsid w:val="00EA397D"/>
    <w:rsid w:val="00F9684F"/>
    <w:rsid w:val="00FA4BD2"/>
    <w:rsid w:val="00F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2025-12-15T13:35:00Z</cp:lastPrinted>
  <dcterms:created xsi:type="dcterms:W3CDTF">2026-03-12T06:15:00Z</dcterms:created>
  <dcterms:modified xsi:type="dcterms:W3CDTF">2026-03-12T08:10:00Z</dcterms:modified>
</cp:coreProperties>
</file>