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8F9" w:rsidRPr="00DD08F9" w:rsidRDefault="00DD08F9" w:rsidP="00DD08F9">
      <w:pPr>
        <w:shd w:val="clear" w:color="auto" w:fill="FFFFFF"/>
        <w:spacing w:after="180"/>
        <w:rPr>
          <w:rFonts w:ascii="Arial" w:hAnsi="Arial" w:cs="Arial"/>
          <w:color w:val="1E1D1E"/>
          <w:sz w:val="23"/>
          <w:szCs w:val="23"/>
        </w:rPr>
      </w:pPr>
      <w:bookmarkStart w:id="0" w:name="_GoBack"/>
      <w:r w:rsidRPr="00DD08F9">
        <w:rPr>
          <w:rFonts w:ascii="Arial" w:hAnsi="Arial" w:cs="Arial"/>
          <w:b/>
          <w:bCs/>
          <w:color w:val="1E1D1E"/>
          <w:sz w:val="23"/>
          <w:szCs w:val="23"/>
        </w:rPr>
        <w:t>Запрещено размещать рекламу на заблокированных в России платформах.</w:t>
      </w:r>
    </w:p>
    <w:bookmarkEnd w:id="0"/>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С 1 сентября 2025 года вступает в силу часть 10.7 статьи 5 Федерального закона «О рекламе».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w:t>
      </w:r>
      <w:proofErr w:type="gramStart"/>
      <w:r w:rsidRPr="00DD08F9">
        <w:rPr>
          <w:rFonts w:ascii="Arial" w:hAnsi="Arial" w:cs="Arial"/>
          <w:color w:val="1E1D1E"/>
          <w:sz w:val="23"/>
          <w:szCs w:val="23"/>
        </w:rPr>
        <w:t>Не допускается распространение рекламы на информационных ресурсах иностранной или международной организации, деятельность которой признана нежелательной на территории Российской Федерации в соответствии с Федеральным </w:t>
      </w:r>
      <w:hyperlink r:id="rId6" w:history="1">
        <w:r w:rsidRPr="00DD08F9">
          <w:rPr>
            <w:rFonts w:ascii="Arial" w:hAnsi="Arial" w:cs="Arial"/>
            <w:color w:val="2082C7"/>
            <w:sz w:val="23"/>
            <w:szCs w:val="23"/>
            <w:u w:val="single"/>
          </w:rPr>
          <w:t>законом</w:t>
        </w:r>
      </w:hyperlink>
      <w:r w:rsidRPr="00DD08F9">
        <w:rPr>
          <w:rFonts w:ascii="Arial" w:hAnsi="Arial" w:cs="Arial"/>
          <w:color w:val="1E1D1E"/>
          <w:sz w:val="23"/>
          <w:szCs w:val="23"/>
        </w:rPr>
        <w:t>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общественного или религиозного объединения либо иной организации, в отношении которых</w:t>
      </w:r>
      <w:proofErr w:type="gramEnd"/>
      <w:r w:rsidRPr="00DD08F9">
        <w:rPr>
          <w:rFonts w:ascii="Arial" w:hAnsi="Arial" w:cs="Arial"/>
          <w:color w:val="1E1D1E"/>
          <w:sz w:val="23"/>
          <w:szCs w:val="23"/>
        </w:rPr>
        <w:t xml:space="preserve"> </w:t>
      </w:r>
      <w:proofErr w:type="gramStart"/>
      <w:r w:rsidRPr="00DD08F9">
        <w:rPr>
          <w:rFonts w:ascii="Arial" w:hAnsi="Arial" w:cs="Arial"/>
          <w:color w:val="1E1D1E"/>
          <w:sz w:val="23"/>
          <w:szCs w:val="23"/>
        </w:rPr>
        <w:t>судом принято вступившее в законную силу решение о ликвидации или запрете деятельности по основаниям, предусмотренным Федеральным </w:t>
      </w:r>
      <w:hyperlink r:id="rId7" w:history="1">
        <w:r w:rsidRPr="00DD08F9">
          <w:rPr>
            <w:rFonts w:ascii="Arial" w:hAnsi="Arial" w:cs="Arial"/>
            <w:color w:val="2082C7"/>
            <w:sz w:val="23"/>
            <w:szCs w:val="23"/>
            <w:u w:val="single"/>
          </w:rPr>
          <w:t>законом</w:t>
        </w:r>
      </w:hyperlink>
      <w:r w:rsidRPr="00DD08F9">
        <w:rPr>
          <w:rFonts w:ascii="Arial" w:hAnsi="Arial" w:cs="Arial"/>
          <w:color w:val="1E1D1E"/>
          <w:sz w:val="23"/>
          <w:szCs w:val="23"/>
        </w:rPr>
        <w:t> от 25 июля 2002 года N 114-ФЗ "О противодействии экстремистской деятельности" или Федеральным </w:t>
      </w:r>
      <w:hyperlink r:id="rId8" w:history="1">
        <w:r w:rsidRPr="00DD08F9">
          <w:rPr>
            <w:rFonts w:ascii="Arial" w:hAnsi="Arial" w:cs="Arial"/>
            <w:color w:val="2082C7"/>
            <w:sz w:val="23"/>
            <w:szCs w:val="23"/>
            <w:u w:val="single"/>
          </w:rPr>
          <w:t>законом</w:t>
        </w:r>
      </w:hyperlink>
      <w:r w:rsidRPr="00DD08F9">
        <w:rPr>
          <w:rFonts w:ascii="Arial" w:hAnsi="Arial" w:cs="Arial"/>
          <w:color w:val="1E1D1E"/>
          <w:sz w:val="23"/>
          <w:szCs w:val="23"/>
        </w:rPr>
        <w:t> от 6 марта 2006 года N 35-ФЗ "О противодействии терроризму", а также на других информационных ресурсах, доступ к которым ограничен в соответствии с законодательством Российской Федерации об информации, информационных</w:t>
      </w:r>
      <w:proofErr w:type="gramEnd"/>
      <w:r w:rsidRPr="00DD08F9">
        <w:rPr>
          <w:rFonts w:ascii="Arial" w:hAnsi="Arial" w:cs="Arial"/>
          <w:color w:val="1E1D1E"/>
          <w:sz w:val="23"/>
          <w:szCs w:val="23"/>
        </w:rPr>
        <w:t xml:space="preserve"> </w:t>
      </w:r>
      <w:proofErr w:type="gramStart"/>
      <w:r w:rsidRPr="00DD08F9">
        <w:rPr>
          <w:rFonts w:ascii="Arial" w:hAnsi="Arial" w:cs="Arial"/>
          <w:color w:val="1E1D1E"/>
          <w:sz w:val="23"/>
          <w:szCs w:val="23"/>
        </w:rPr>
        <w:t>технологиях</w:t>
      </w:r>
      <w:proofErr w:type="gramEnd"/>
      <w:r w:rsidRPr="00DD08F9">
        <w:rPr>
          <w:rFonts w:ascii="Arial" w:hAnsi="Arial" w:cs="Arial"/>
          <w:color w:val="1E1D1E"/>
          <w:sz w:val="23"/>
          <w:szCs w:val="23"/>
        </w:rPr>
        <w:t xml:space="preserve"> и о защите информации.</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Так, согласно ч.18 ст. 14.3 КоАП РФ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Новый закон о защите прав потребителей в сфере цифровых услуг (вступает в силу с 1 сентября 2025 года).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Прокуратура разъясняет основные положения нового Федерального закона от 07.07.2025 N 194-ФЗ "О внесении изменений в Закон РФ "О защите прав потребителей" в части регулирования оказания цифровых услуг". </w:t>
      </w:r>
      <w:proofErr w:type="gramStart"/>
      <w:r w:rsidRPr="00DD08F9">
        <w:rPr>
          <w:rFonts w:ascii="Arial" w:hAnsi="Arial" w:cs="Arial"/>
          <w:color w:val="1E1D1E"/>
          <w:sz w:val="23"/>
          <w:szCs w:val="23"/>
        </w:rPr>
        <w:t>Этот закон вступает в силу с 1 сентября 2025 года и направлен на усиление защиты ваших прав при использовании онлайн-сервисов, мобильных приложений, платных подписок и другого цифрового контента.</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Более четкое определение цифровых услуг: Закон дает более точное определение, что относится к цифровым услугам, включая облачное хранение данных, онлайн-игры, </w:t>
      </w:r>
      <w:proofErr w:type="spellStart"/>
      <w:r w:rsidRPr="00DD08F9">
        <w:rPr>
          <w:rFonts w:ascii="Arial" w:hAnsi="Arial" w:cs="Arial"/>
          <w:color w:val="1E1D1E"/>
          <w:sz w:val="23"/>
          <w:szCs w:val="23"/>
        </w:rPr>
        <w:t>стриминговые</w:t>
      </w:r>
      <w:proofErr w:type="spellEnd"/>
      <w:r w:rsidRPr="00DD08F9">
        <w:rPr>
          <w:rFonts w:ascii="Arial" w:hAnsi="Arial" w:cs="Arial"/>
          <w:color w:val="1E1D1E"/>
          <w:sz w:val="23"/>
          <w:szCs w:val="23"/>
        </w:rPr>
        <w:t xml:space="preserve"> сервисы, программное обеспечение и др. Это позволит избежать разночтений и споров с поставщиками услуг.</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Расширенные права на возврат: Если цифровая услуга оказалась некачественной (например, не соответствует заявленным характеристикам, имеет технические сбои) или не была предоставлена в срок, вы имеете право потребовать не только устранения недостатков, но и полного возврата денег. Важно: это правило распространяется и на случаи, когда услуга предоставлялась по подписке.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Обязанность уведомлять об изменениях: Поставщики цифровых услуг обязаны заранее уведомлять пользователей о любых изменениях в условиях предоставления услуг, в том числе о повышении цен или изменении функционала. У вас есть право отказаться от услуги, если вы не согласны с изменениями.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Ответственность за безопасность данных: Закон устанавливает более жесткие требования к безопасности ваших персональных данных при использовании </w:t>
      </w:r>
      <w:r w:rsidRPr="00DD08F9">
        <w:rPr>
          <w:rFonts w:ascii="Arial" w:hAnsi="Arial" w:cs="Arial"/>
          <w:color w:val="1E1D1E"/>
          <w:sz w:val="23"/>
          <w:szCs w:val="23"/>
        </w:rPr>
        <w:lastRenderedPageBreak/>
        <w:t>цифровых услуг. Поставщики обязаны принимать меры для защиты данных от несанкционированного доступа, утечек и использования.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Упрощенный порядок рассмотрения жалоб: В случае нарушения ваших прав, вы можете подать жалобу в электронном виде непосредственно поставщику услуг, а также в уполномоченные государственные органы. Срок рассмотрения жалобы сокращен.</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Запрет продажи зажигалок лицам, не достигшим 18 лет (вступает в силу с 1 сентября 2025 года).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Прокуратура разъясняет основные положения нового Федерального закона "О внесении изменений в статью 16 Федерального закона "Об ограничении курения табака, потребления </w:t>
      </w:r>
      <w:proofErr w:type="spellStart"/>
      <w:r w:rsidRPr="00DD08F9">
        <w:rPr>
          <w:rFonts w:ascii="Arial" w:hAnsi="Arial" w:cs="Arial"/>
          <w:color w:val="1E1D1E"/>
          <w:sz w:val="23"/>
          <w:szCs w:val="23"/>
        </w:rPr>
        <w:t>никотинсодержащей</w:t>
      </w:r>
      <w:proofErr w:type="spellEnd"/>
      <w:r w:rsidRPr="00DD08F9">
        <w:rPr>
          <w:rFonts w:ascii="Arial" w:hAnsi="Arial" w:cs="Arial"/>
          <w:color w:val="1E1D1E"/>
          <w:sz w:val="23"/>
          <w:szCs w:val="23"/>
        </w:rPr>
        <w:t xml:space="preserve"> продукции, использования устрой</w:t>
      </w:r>
      <w:proofErr w:type="gramStart"/>
      <w:r w:rsidRPr="00DD08F9">
        <w:rPr>
          <w:rFonts w:ascii="Arial" w:hAnsi="Arial" w:cs="Arial"/>
          <w:color w:val="1E1D1E"/>
          <w:sz w:val="23"/>
          <w:szCs w:val="23"/>
        </w:rPr>
        <w:t>ств дл</w:t>
      </w:r>
      <w:proofErr w:type="gramEnd"/>
      <w:r w:rsidRPr="00DD08F9">
        <w:rPr>
          <w:rFonts w:ascii="Arial" w:hAnsi="Arial" w:cs="Arial"/>
          <w:color w:val="1E1D1E"/>
          <w:sz w:val="23"/>
          <w:szCs w:val="23"/>
        </w:rPr>
        <w:t xml:space="preserve">я потребления </w:t>
      </w:r>
      <w:proofErr w:type="spellStart"/>
      <w:r w:rsidRPr="00DD08F9">
        <w:rPr>
          <w:rFonts w:ascii="Arial" w:hAnsi="Arial" w:cs="Arial"/>
          <w:color w:val="1E1D1E"/>
          <w:sz w:val="23"/>
          <w:szCs w:val="23"/>
        </w:rPr>
        <w:t>никотинсодержащей</w:t>
      </w:r>
      <w:proofErr w:type="spellEnd"/>
      <w:r w:rsidRPr="00DD08F9">
        <w:rPr>
          <w:rFonts w:ascii="Arial" w:hAnsi="Arial" w:cs="Arial"/>
          <w:color w:val="1E1D1E"/>
          <w:sz w:val="23"/>
          <w:szCs w:val="23"/>
        </w:rPr>
        <w:t xml:space="preserve"> продукции и кальянов" в части ограничения продажи зажигалок". Закон вступает в силу с 1 сентября 2025 года и направлен на предотвращение доступа несовершеннолетних к предметам, потенциально опасным для их жизни и здоровья.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Запрет продажи зажигалок лицам моложе 18 лет: С 1 сентября 2025 года продажа зажигалок, независимо от типа (</w:t>
      </w:r>
      <w:proofErr w:type="gramStart"/>
      <w:r w:rsidRPr="00DD08F9">
        <w:rPr>
          <w:rFonts w:ascii="Arial" w:hAnsi="Arial" w:cs="Arial"/>
          <w:color w:val="1E1D1E"/>
          <w:sz w:val="23"/>
          <w:szCs w:val="23"/>
        </w:rPr>
        <w:t>газовые</w:t>
      </w:r>
      <w:proofErr w:type="gramEnd"/>
      <w:r w:rsidRPr="00DD08F9">
        <w:rPr>
          <w:rFonts w:ascii="Arial" w:hAnsi="Arial" w:cs="Arial"/>
          <w:color w:val="1E1D1E"/>
          <w:sz w:val="23"/>
          <w:szCs w:val="23"/>
        </w:rPr>
        <w:t>, бензиновые, пьезоэлектрические и т.д.), запрещена лицам, не достигшим 18-летнего возраста.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Обязанность предъявления документа, удостоверяющего личность: Продавцы обязаны требовать у покупателей, выглядящих моложе 18 лет, предъявление документа, удостоверяющего личность и позволяющего установить возраст (паспорт, удостоверение личности военнослужащего, водительское удостоверение и т.д.).</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Право продавца отказать в продаже: В случае отказа покупателя предъявить документ, или наличия сомнений в его подлинности, продавец имеет право отказать в продаже зажигалки.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Ответственность за нарушение закона: Продажа зажигалок несовершеннолетним влечет за собой административную ответственность для продавца (штраф) и для юридического лица (значительный штраф). В случае повторного нарушения возможна приостановка деятельности торговой точки.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Ограничения проката и распространения фильмов, пропагандирующих нетрадиционные ценности (вступает в силу с 1 сентября 2025 года).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Прокуратура разъясняет положения нового Федерального закона "О внесении изменений в Федеральный закон "О государственной поддержке кинематографии Российской Федерации" и Федеральный закон "Об информации, информационных технологиях и о защите информации" в части защиты традиционных ценностей". Данный закон вступает в силу с 1 сентября 2025 года и направлен на защиту детей и подростков от информации, пропагандирующей нетрадиционные сексуальные отношения и предпочтения, а также отрицание семейных ценностей.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Отказ в выдаче прокатного удостоверения: Фильмы, содержащие пропаганду нетрадиционных сексуальных отношений и предпочтений, смены пола, а также отрицающие семейные ценности, не будут получать прокатное удостоверение на территории Российской Федерации. Это означает, что такие фильмы не смогут быть показаны в кинотеатрах. Обязанность блокировки контента онлайн-кинотеатрами: Онлайн-кинотеатры, зарегистрированные на территории Российской Федерации, обязаны блокировать доступ к фильмам, содержащим пропаганду нетрадиционных сексуальных отношений и предпочтений, смены пола, а также отрицающие семейные </w:t>
      </w:r>
      <w:r w:rsidRPr="00DD08F9">
        <w:rPr>
          <w:rFonts w:ascii="Arial" w:hAnsi="Arial" w:cs="Arial"/>
          <w:color w:val="1E1D1E"/>
          <w:sz w:val="23"/>
          <w:szCs w:val="23"/>
        </w:rPr>
        <w:lastRenderedPageBreak/>
        <w:t>ценности. Критерии оценки контента:         Критерии оценки фильмов на предмет соответствия требованиям закона будут определяться уполномоченным федеральным органом исполнительной власти (например, Министерством культуры РФ). Экспертиза фильмов будет проводиться специалистами.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Ответственность за нарушение закона: Нарушение требований закона повлечет за собой административную ответственность для онлайн-кинотеатров (штрафы и возможно приостановление деятельности). За прокат фильмов без прокатного удостоверения предусмотрена административная и уголовная ответственность.</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Ограничения на содержание экзотических животных в домашних условиях (вступает в силу с 1 сентября 2025 года).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Прокуратура разъясняет положения нового Федерального закона "О внесении изменений в Федеральный закон "Об ответственном обращении с животными и о внесении изменений в отдельные законодательные акты Российской Федерации" в части ограничения содержания определенных видов животных". Закон вступает в силу с 1 сентября 2025 года и направлен на обеспечение безопасности граждан, предотвращение жестокого обращения с животными и поддержание экологического баланса.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Запрет на содержание определенных видов экзотических животных: Закон вводит перечень животных, которых запрещено содержать в квартирах, частных домах и на придомовых территориях. Этот перечень будет утверждаться Правительством Российской Федерации. В него войдут животные, представляющие опасность для жизни и здоровья людей, животные, требующие особых условий содержания, которые невозможно обеспечить в домашних условиях, а также животные, содержание которых может нанести ущерб окружающей среде.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Введена уголовная ответственность за ряд преступлений в сфере компьютерной информации.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Федеральным законом от 31.07.2025 № 282-ФЗ, который вступит в силу с 1 сентября 2025 года, вводится уголовная ответственность </w:t>
      </w:r>
      <w:proofErr w:type="gramStart"/>
      <w:r w:rsidRPr="00DD08F9">
        <w:rPr>
          <w:rFonts w:ascii="Arial" w:hAnsi="Arial" w:cs="Arial"/>
          <w:color w:val="1E1D1E"/>
          <w:sz w:val="23"/>
          <w:szCs w:val="23"/>
        </w:rPr>
        <w:t>за</w:t>
      </w:r>
      <w:proofErr w:type="gramEnd"/>
      <w:r w:rsidRPr="00DD08F9">
        <w:rPr>
          <w:rFonts w:ascii="Arial" w:hAnsi="Arial" w:cs="Arial"/>
          <w:color w:val="1E1D1E"/>
          <w:sz w:val="23"/>
          <w:szCs w:val="23"/>
        </w:rPr>
        <w:t>: </w:t>
      </w:r>
    </w:p>
    <w:p w:rsidR="00DD08F9" w:rsidRPr="00DD08F9" w:rsidRDefault="00DD08F9" w:rsidP="00DD08F9">
      <w:pPr>
        <w:numPr>
          <w:ilvl w:val="0"/>
          <w:numId w:val="23"/>
        </w:numPr>
        <w:shd w:val="clear" w:color="auto" w:fill="FFFFFF"/>
        <w:spacing w:before="100" w:beforeAutospacing="1" w:after="100" w:afterAutospacing="1"/>
        <w:rPr>
          <w:rFonts w:ascii="Arial" w:hAnsi="Arial" w:cs="Arial"/>
          <w:color w:val="1E1D1E"/>
          <w:sz w:val="23"/>
          <w:szCs w:val="23"/>
        </w:rPr>
      </w:pPr>
      <w:proofErr w:type="gramStart"/>
      <w:r w:rsidRPr="00DD08F9">
        <w:rPr>
          <w:rFonts w:ascii="Arial" w:hAnsi="Arial" w:cs="Arial"/>
          <w:color w:val="1E1D1E"/>
          <w:sz w:val="23"/>
          <w:szCs w:val="23"/>
        </w:rPr>
        <w:t>Незаконное использование абонентского терминала пропуска трафика или виртуальной телефонной станции (статья 274.3 УК РФ); так, незаконные использование абонентского терминала пропуска трафика или виртуальной телефонной станции либо обеспечение функционирования абонентского терминала пропуска трафика или его основных частей, совершенные в целях совершения иного преступления либо повлекшие тяжкие последствия влечет наказание в виде лишения свободы на срок до 2х лет. </w:t>
      </w:r>
      <w:proofErr w:type="gramEnd"/>
    </w:p>
    <w:p w:rsidR="00DD08F9" w:rsidRPr="00DD08F9" w:rsidRDefault="00DD08F9" w:rsidP="00DD08F9">
      <w:pPr>
        <w:numPr>
          <w:ilvl w:val="0"/>
          <w:numId w:val="23"/>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 xml:space="preserve">Организацию деятельности по передаче абонентских номеров с нарушением требований законодательства Российской Федерации (статья 274.4 УК РФ); </w:t>
      </w:r>
      <w:proofErr w:type="gramStart"/>
      <w:r w:rsidRPr="00DD08F9">
        <w:rPr>
          <w:rFonts w:ascii="Arial" w:hAnsi="Arial" w:cs="Arial"/>
          <w:color w:val="1E1D1E"/>
          <w:sz w:val="23"/>
          <w:szCs w:val="23"/>
        </w:rPr>
        <w:t>организация деятельности по передаче абонентских номеров, выделенных лицам на основании договоров об оказании услуг подвижной радиотелефонной связи или предоставленных в пользование в рамках указанных договоров, иным лицам в нарушение требований законодательства Российской Федерации, если эти деяния совершены из корыстной заинтересованности либо в целях совершения иного преступления влечет наказание в виде лишения свободы на срок до 3х лет. </w:t>
      </w:r>
      <w:proofErr w:type="gramEnd"/>
    </w:p>
    <w:p w:rsidR="00DD08F9" w:rsidRPr="00DD08F9" w:rsidRDefault="00DD08F9" w:rsidP="00DD08F9">
      <w:pPr>
        <w:numPr>
          <w:ilvl w:val="0"/>
          <w:numId w:val="23"/>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 xml:space="preserve">Организацию деятельности по передаче абонентских номеров с нарушением обязательных требований или информации для регистрации (авторизации) пользователя для доступа к функционалу </w:t>
      </w:r>
      <w:proofErr w:type="spellStart"/>
      <w:r w:rsidRPr="00DD08F9">
        <w:rPr>
          <w:rFonts w:ascii="Arial" w:hAnsi="Arial" w:cs="Arial"/>
          <w:color w:val="1E1D1E"/>
          <w:sz w:val="23"/>
          <w:szCs w:val="23"/>
        </w:rPr>
        <w:t>информресурса</w:t>
      </w:r>
      <w:proofErr w:type="spellEnd"/>
      <w:r w:rsidRPr="00DD08F9">
        <w:rPr>
          <w:rFonts w:ascii="Arial" w:hAnsi="Arial" w:cs="Arial"/>
          <w:color w:val="1E1D1E"/>
          <w:sz w:val="23"/>
          <w:szCs w:val="23"/>
        </w:rPr>
        <w:t xml:space="preserve"> (статья 274.5 УК РФ); организация деятельности по передаче информации, необходимой для регистрации и (или) авторизации пользователя сети "Интернет" для получения </w:t>
      </w:r>
      <w:r w:rsidRPr="00DD08F9">
        <w:rPr>
          <w:rFonts w:ascii="Arial" w:hAnsi="Arial" w:cs="Arial"/>
          <w:color w:val="1E1D1E"/>
          <w:sz w:val="23"/>
          <w:szCs w:val="23"/>
        </w:rPr>
        <w:lastRenderedPageBreak/>
        <w:t>доступа к функциональным возможностям информационного ресурса, иным лицам, если эти деяния совершены из корыстной заинтересованности либо в целях совершения иного преступления влечет наказание в виде лишения свободы на срок до 3х лет.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Совершение преступления с использованием VPN-сервисов законодатель отнес к отягчающим обстоятельствам (</w:t>
      </w:r>
      <w:proofErr w:type="spellStart"/>
      <w:r w:rsidRPr="00DD08F9">
        <w:rPr>
          <w:rFonts w:ascii="Arial" w:hAnsi="Arial" w:cs="Arial"/>
          <w:color w:val="1E1D1E"/>
          <w:sz w:val="23"/>
          <w:szCs w:val="23"/>
        </w:rPr>
        <w:t>п</w:t>
      </w:r>
      <w:proofErr w:type="gramStart"/>
      <w:r w:rsidRPr="00DD08F9">
        <w:rPr>
          <w:rFonts w:ascii="Arial" w:hAnsi="Arial" w:cs="Arial"/>
          <w:color w:val="1E1D1E"/>
          <w:sz w:val="23"/>
          <w:szCs w:val="23"/>
        </w:rPr>
        <w:t>.«</w:t>
      </w:r>
      <w:proofErr w:type="gramEnd"/>
      <w:r w:rsidRPr="00DD08F9">
        <w:rPr>
          <w:rFonts w:ascii="Arial" w:hAnsi="Arial" w:cs="Arial"/>
          <w:color w:val="1E1D1E"/>
          <w:sz w:val="23"/>
          <w:szCs w:val="23"/>
        </w:rPr>
        <w:t>ф</w:t>
      </w:r>
      <w:proofErr w:type="spellEnd"/>
      <w:r w:rsidRPr="00DD08F9">
        <w:rPr>
          <w:rFonts w:ascii="Arial" w:hAnsi="Arial" w:cs="Arial"/>
          <w:color w:val="1E1D1E"/>
          <w:sz w:val="23"/>
          <w:szCs w:val="23"/>
        </w:rPr>
        <w:t>» ч.1 ст. 63 УК РФ).</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Новые пошлины для автомобилистов с 1 сентября 2025 года.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 1 сентября 2025 года вступили в силу изменения в законодательстве, касающиеся размера государственных пошлин для автомобилистов</w:t>
      </w:r>
      <w:proofErr w:type="gramStart"/>
      <w:r w:rsidRPr="00DD08F9">
        <w:rPr>
          <w:rFonts w:ascii="Arial" w:hAnsi="Arial" w:cs="Arial"/>
          <w:color w:val="1E1D1E"/>
          <w:sz w:val="23"/>
          <w:szCs w:val="23"/>
        </w:rPr>
        <w:t>.</w:t>
      </w:r>
      <w:proofErr w:type="gramEnd"/>
      <w:r w:rsidRPr="00DD08F9">
        <w:rPr>
          <w:rFonts w:ascii="Arial" w:hAnsi="Arial" w:cs="Arial"/>
          <w:color w:val="1E1D1E"/>
          <w:sz w:val="23"/>
          <w:szCs w:val="23"/>
        </w:rPr>
        <w:t xml:space="preserve"> </w:t>
      </w:r>
      <w:proofErr w:type="gramStart"/>
      <w:r w:rsidRPr="00DD08F9">
        <w:rPr>
          <w:rFonts w:ascii="Arial" w:hAnsi="Arial" w:cs="Arial"/>
          <w:color w:val="1E1D1E"/>
          <w:sz w:val="23"/>
          <w:szCs w:val="23"/>
        </w:rPr>
        <w:t>п</w:t>
      </w:r>
      <w:proofErr w:type="gramEnd"/>
      <w:r w:rsidRPr="00DD08F9">
        <w:rPr>
          <w:rFonts w:ascii="Arial" w:hAnsi="Arial" w:cs="Arial"/>
          <w:color w:val="1E1D1E"/>
          <w:sz w:val="23"/>
          <w:szCs w:val="23"/>
        </w:rPr>
        <w:t xml:space="preserve">овысились государственные пошлины за оформление документов в ГИБДД. В среднем, стоимость услуг выросла в полтора-два раза. Так, например оформление водительского удостоверения подорожало с 2 000 до 4 000 рублей, за ВУ нового образца с повышенной защитой теперь придется заплатить 6 000 рублей </w:t>
      </w:r>
      <w:proofErr w:type="gramStart"/>
      <w:r w:rsidRPr="00DD08F9">
        <w:rPr>
          <w:rFonts w:ascii="Arial" w:hAnsi="Arial" w:cs="Arial"/>
          <w:color w:val="1E1D1E"/>
          <w:sz w:val="23"/>
          <w:szCs w:val="23"/>
        </w:rPr>
        <w:t>вместо</w:t>
      </w:r>
      <w:proofErr w:type="gramEnd"/>
      <w:r w:rsidRPr="00DD08F9">
        <w:rPr>
          <w:rFonts w:ascii="Arial" w:hAnsi="Arial" w:cs="Arial"/>
          <w:color w:val="1E1D1E"/>
          <w:sz w:val="23"/>
          <w:szCs w:val="23"/>
        </w:rPr>
        <w:t xml:space="preserve"> прежних 3000. Оформление международных водительских прав теперь стоит 3 200 рублей вместо 1600, а паспорт транспортного средства (ПТС) подорожал с 800 до 1 500 рублей. Выдача бумажного свидетельства о регистрации транспортного средства (СТС) обойдется в 1 500 рублей вместо 800, а пластикового СТС — уже 4 500 вместо 1 500. </w:t>
      </w:r>
      <w:proofErr w:type="gramStart"/>
      <w:r w:rsidRPr="00DD08F9">
        <w:rPr>
          <w:rFonts w:ascii="Arial" w:hAnsi="Arial" w:cs="Arial"/>
          <w:color w:val="1E1D1E"/>
          <w:sz w:val="23"/>
          <w:szCs w:val="23"/>
        </w:rPr>
        <w:t>За</w:t>
      </w:r>
      <w:proofErr w:type="gramEnd"/>
      <w:r w:rsidRPr="00DD08F9">
        <w:rPr>
          <w:rFonts w:ascii="Arial" w:hAnsi="Arial" w:cs="Arial"/>
          <w:color w:val="1E1D1E"/>
          <w:sz w:val="23"/>
          <w:szCs w:val="23"/>
        </w:rPr>
        <w:t xml:space="preserve"> </w:t>
      </w:r>
      <w:proofErr w:type="gramStart"/>
      <w:r w:rsidRPr="00DD08F9">
        <w:rPr>
          <w:rFonts w:ascii="Arial" w:hAnsi="Arial" w:cs="Arial"/>
          <w:color w:val="1E1D1E"/>
          <w:sz w:val="23"/>
          <w:szCs w:val="23"/>
        </w:rPr>
        <w:t>регистрация</w:t>
      </w:r>
      <w:proofErr w:type="gramEnd"/>
      <w:r w:rsidRPr="00DD08F9">
        <w:rPr>
          <w:rFonts w:ascii="Arial" w:hAnsi="Arial" w:cs="Arial"/>
          <w:color w:val="1E1D1E"/>
          <w:sz w:val="23"/>
          <w:szCs w:val="23"/>
        </w:rPr>
        <w:t xml:space="preserve"> машины с выдачей </w:t>
      </w:r>
      <w:proofErr w:type="spellStart"/>
      <w:r w:rsidRPr="00DD08F9">
        <w:rPr>
          <w:rFonts w:ascii="Arial" w:hAnsi="Arial" w:cs="Arial"/>
          <w:color w:val="1E1D1E"/>
          <w:sz w:val="23"/>
          <w:szCs w:val="23"/>
        </w:rPr>
        <w:t>госномеров</w:t>
      </w:r>
      <w:proofErr w:type="spellEnd"/>
      <w:r w:rsidRPr="00DD08F9">
        <w:rPr>
          <w:rFonts w:ascii="Arial" w:hAnsi="Arial" w:cs="Arial"/>
          <w:color w:val="1E1D1E"/>
          <w:sz w:val="23"/>
          <w:szCs w:val="23"/>
        </w:rPr>
        <w:t xml:space="preserve"> придется заплатить 3 000 рублей вместо 2000. Временные номерные знаки тоже поднялись в цене: металлические — до 2 400 рублей, бумажные — до 300.</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Новые правила снятия наличных в банкоматах с 1 сентября 2025 года.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 1 сентября 2025 года вступили в силу изменения в законодательстве, касающиеся правил снятия наличных денежных сре</w:t>
      </w:r>
      <w:proofErr w:type="gramStart"/>
      <w:r w:rsidRPr="00DD08F9">
        <w:rPr>
          <w:rFonts w:ascii="Arial" w:hAnsi="Arial" w:cs="Arial"/>
          <w:color w:val="1E1D1E"/>
          <w:sz w:val="23"/>
          <w:szCs w:val="23"/>
        </w:rPr>
        <w:t>дств в б</w:t>
      </w:r>
      <w:proofErr w:type="gramEnd"/>
      <w:r w:rsidRPr="00DD08F9">
        <w:rPr>
          <w:rFonts w:ascii="Arial" w:hAnsi="Arial" w:cs="Arial"/>
          <w:color w:val="1E1D1E"/>
          <w:sz w:val="23"/>
          <w:szCs w:val="23"/>
        </w:rPr>
        <w:t>анкоматах. Цель нововведений – повышение безопасности ваших финансовых операций и борьба с мошенничеством. Банки получили право приостанавливать операции снятия наличных в банкоматах, если они покажутся подозрительными. Что это значит? Система мониторинга банка отслеживает необычные действия, которые могут указывать на мошенничество. Например:</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Нетипичная сумма: Снятие крупной суммы, не характерной для вашей обычной практики.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Необычное время: Снятие денег в ночное время, если вы обычно этого не делаете. Незнакомое место: Снятие денег в банкомате, расположенном далеко от вашего дома или работы, или в другом регионе.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Попытки ввода неверного ПИН-кода: Несколько неудачных попыток ввода ПИН-кода могут говорить о том, что кто-то пытается воспользоваться вашей картой.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Привлечение несовершеннолетних к работе в период летних каникул в выходные и праздники.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С 01.09.2025 вступают в силу изменения в </w:t>
      </w:r>
      <w:hyperlink r:id="rId9" w:anchor="/document/0/block/268" w:history="1">
        <w:r w:rsidRPr="00DD08F9">
          <w:rPr>
            <w:rFonts w:ascii="Arial" w:hAnsi="Arial" w:cs="Arial"/>
            <w:color w:val="2082C7"/>
            <w:sz w:val="23"/>
            <w:szCs w:val="23"/>
            <w:u w:val="single"/>
          </w:rPr>
          <w:t>статью 268</w:t>
        </w:r>
      </w:hyperlink>
      <w:r w:rsidRPr="00DD08F9">
        <w:rPr>
          <w:rFonts w:ascii="Arial" w:hAnsi="Arial" w:cs="Arial"/>
          <w:color w:val="1E1D1E"/>
          <w:sz w:val="23"/>
          <w:szCs w:val="23"/>
        </w:rPr>
        <w:t xml:space="preserve"> ТК РФ, касающиеся регулирования труда работников в возрасте от 14 до 18 лет. С этой даты в ТК РФ будет установлена возможность привлечения подростков моложе 18 лет к труду в выходные и праздничные дни, но только в период летних каникул. А это значит, что применить новые </w:t>
      </w:r>
      <w:proofErr w:type="gramStart"/>
      <w:r w:rsidRPr="00DD08F9">
        <w:rPr>
          <w:rFonts w:ascii="Arial" w:hAnsi="Arial" w:cs="Arial"/>
          <w:color w:val="1E1D1E"/>
          <w:sz w:val="23"/>
          <w:szCs w:val="23"/>
        </w:rPr>
        <w:t>правила</w:t>
      </w:r>
      <w:proofErr w:type="gramEnd"/>
      <w:r w:rsidRPr="00DD08F9">
        <w:rPr>
          <w:rFonts w:ascii="Arial" w:hAnsi="Arial" w:cs="Arial"/>
          <w:color w:val="1E1D1E"/>
          <w:sz w:val="23"/>
          <w:szCs w:val="23"/>
        </w:rPr>
        <w:t xml:space="preserve"> работодатели смогут не ранее лета 2026 года.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Изменения внесены </w:t>
      </w:r>
      <w:hyperlink r:id="rId10" w:anchor="block_1" w:history="1">
        <w:r w:rsidRPr="00DD08F9">
          <w:rPr>
            <w:rFonts w:ascii="Arial" w:hAnsi="Arial" w:cs="Arial"/>
            <w:color w:val="2082C7"/>
            <w:sz w:val="23"/>
            <w:szCs w:val="23"/>
            <w:u w:val="single"/>
          </w:rPr>
          <w:t>Федеральным законом</w:t>
        </w:r>
      </w:hyperlink>
      <w:r w:rsidRPr="00DD08F9">
        <w:rPr>
          <w:rFonts w:ascii="Arial" w:hAnsi="Arial" w:cs="Arial"/>
          <w:color w:val="1E1D1E"/>
          <w:sz w:val="23"/>
          <w:szCs w:val="23"/>
        </w:rPr>
        <w:t> от 07.04.2025 N 63-ФЗ.</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xml:space="preserve">Предустановка магазина приложений </w:t>
      </w:r>
      <w:proofErr w:type="spellStart"/>
      <w:r w:rsidRPr="00DD08F9">
        <w:rPr>
          <w:rFonts w:ascii="Arial" w:hAnsi="Arial" w:cs="Arial"/>
          <w:b/>
          <w:bCs/>
          <w:color w:val="1E1D1E"/>
          <w:sz w:val="23"/>
          <w:szCs w:val="23"/>
        </w:rPr>
        <w:t>RuStore</w:t>
      </w:r>
      <w:proofErr w:type="spellEnd"/>
      <w:r w:rsidRPr="00DD08F9">
        <w:rPr>
          <w:rFonts w:ascii="Arial" w:hAnsi="Arial" w:cs="Arial"/>
          <w:b/>
          <w:bCs/>
          <w:color w:val="1E1D1E"/>
          <w:sz w:val="23"/>
          <w:szCs w:val="23"/>
        </w:rPr>
        <w:t xml:space="preserve"> и </w:t>
      </w:r>
      <w:proofErr w:type="spellStart"/>
      <w:r w:rsidRPr="00DD08F9">
        <w:rPr>
          <w:rFonts w:ascii="Arial" w:hAnsi="Arial" w:cs="Arial"/>
          <w:b/>
          <w:bCs/>
          <w:color w:val="1E1D1E"/>
          <w:sz w:val="23"/>
          <w:szCs w:val="23"/>
        </w:rPr>
        <w:t>мессенджера</w:t>
      </w:r>
      <w:proofErr w:type="spellEnd"/>
      <w:r w:rsidRPr="00DD08F9">
        <w:rPr>
          <w:rFonts w:ascii="Arial" w:hAnsi="Arial" w:cs="Arial"/>
          <w:b/>
          <w:bCs/>
          <w:color w:val="1E1D1E"/>
          <w:sz w:val="23"/>
          <w:szCs w:val="23"/>
        </w:rPr>
        <w:t xml:space="preserve"> MAX стала обязательной.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lastRenderedPageBreak/>
        <w:t xml:space="preserve">   С 1 сентября 2025 года в России предустановка магазина приложений </w:t>
      </w:r>
      <w:proofErr w:type="spellStart"/>
      <w:r w:rsidRPr="00DD08F9">
        <w:rPr>
          <w:rFonts w:ascii="Arial" w:hAnsi="Arial" w:cs="Arial"/>
          <w:color w:val="1E1D1E"/>
          <w:sz w:val="23"/>
          <w:szCs w:val="23"/>
        </w:rPr>
        <w:t>RuStore</w:t>
      </w:r>
      <w:proofErr w:type="spellEnd"/>
      <w:r w:rsidRPr="00DD08F9">
        <w:rPr>
          <w:rFonts w:ascii="Arial" w:hAnsi="Arial" w:cs="Arial"/>
          <w:color w:val="1E1D1E"/>
          <w:sz w:val="23"/>
          <w:szCs w:val="23"/>
        </w:rPr>
        <w:t xml:space="preserve"> и </w:t>
      </w:r>
      <w:proofErr w:type="spellStart"/>
      <w:r w:rsidRPr="00DD08F9">
        <w:rPr>
          <w:rFonts w:ascii="Arial" w:hAnsi="Arial" w:cs="Arial"/>
          <w:color w:val="1E1D1E"/>
          <w:sz w:val="23"/>
          <w:szCs w:val="23"/>
        </w:rPr>
        <w:t>мессенджера</w:t>
      </w:r>
      <w:proofErr w:type="spellEnd"/>
      <w:r w:rsidRPr="00DD08F9">
        <w:rPr>
          <w:rFonts w:ascii="Arial" w:hAnsi="Arial" w:cs="Arial"/>
          <w:color w:val="1E1D1E"/>
          <w:sz w:val="23"/>
          <w:szCs w:val="23"/>
        </w:rPr>
        <w:t xml:space="preserve"> MAX стала обязательной для всех смартфонов и планшетов, включая устройства на операционных системах </w:t>
      </w:r>
      <w:proofErr w:type="spellStart"/>
      <w:r w:rsidRPr="00DD08F9">
        <w:rPr>
          <w:rFonts w:ascii="Arial" w:hAnsi="Arial" w:cs="Arial"/>
          <w:color w:val="1E1D1E"/>
          <w:sz w:val="23"/>
          <w:szCs w:val="23"/>
        </w:rPr>
        <w:t>iOS</w:t>
      </w:r>
      <w:proofErr w:type="spellEnd"/>
      <w:r w:rsidRPr="00DD08F9">
        <w:rPr>
          <w:rFonts w:ascii="Arial" w:hAnsi="Arial" w:cs="Arial"/>
          <w:color w:val="1E1D1E"/>
          <w:sz w:val="23"/>
          <w:szCs w:val="23"/>
        </w:rPr>
        <w:t xml:space="preserve"> и </w:t>
      </w:r>
      <w:proofErr w:type="spellStart"/>
      <w:r w:rsidRPr="00DD08F9">
        <w:rPr>
          <w:rFonts w:ascii="Arial" w:hAnsi="Arial" w:cs="Arial"/>
          <w:color w:val="1E1D1E"/>
          <w:sz w:val="23"/>
          <w:szCs w:val="23"/>
        </w:rPr>
        <w:t>HyperOS</w:t>
      </w:r>
      <w:proofErr w:type="spellEnd"/>
      <w:r w:rsidRPr="00DD08F9">
        <w:rPr>
          <w:rFonts w:ascii="Arial" w:hAnsi="Arial" w:cs="Arial"/>
          <w:color w:val="1E1D1E"/>
          <w:sz w:val="23"/>
          <w:szCs w:val="23"/>
        </w:rPr>
        <w:t xml:space="preserve">. Таким образом, расширяется перечень платформ, на которых </w:t>
      </w:r>
      <w:proofErr w:type="spellStart"/>
      <w:r w:rsidRPr="00DD08F9">
        <w:rPr>
          <w:rFonts w:ascii="Arial" w:hAnsi="Arial" w:cs="Arial"/>
          <w:color w:val="1E1D1E"/>
          <w:sz w:val="23"/>
          <w:szCs w:val="23"/>
        </w:rPr>
        <w:t>RuStore</w:t>
      </w:r>
      <w:proofErr w:type="spellEnd"/>
      <w:r w:rsidRPr="00DD08F9">
        <w:rPr>
          <w:rFonts w:ascii="Arial" w:hAnsi="Arial" w:cs="Arial"/>
          <w:color w:val="1E1D1E"/>
          <w:sz w:val="23"/>
          <w:szCs w:val="23"/>
        </w:rPr>
        <w:t xml:space="preserve"> становится обязательным для предварительной установки, что способствует популяризации российского магазина приложений и увеличению его аудитории. Данная мера направлена на поддержку отечественных разработчиков и предоставление пользователям большего выбора приложений.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Изменения, касающиеся поступления в вузы для выпускников колледжей и техникумов.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С 1 сентября вступили в силу изменения, касающиеся поступления в вузы для выпускников колледжей и техникумов. Коснулись они тех, кто планирует продолжить </w:t>
      </w:r>
      <w:proofErr w:type="gramStart"/>
      <w:r w:rsidRPr="00DD08F9">
        <w:rPr>
          <w:rFonts w:ascii="Arial" w:hAnsi="Arial" w:cs="Arial"/>
          <w:color w:val="1E1D1E"/>
          <w:sz w:val="23"/>
          <w:szCs w:val="23"/>
        </w:rPr>
        <w:t>обучение по направлению</w:t>
      </w:r>
      <w:proofErr w:type="gramEnd"/>
      <w:r w:rsidRPr="00DD08F9">
        <w:rPr>
          <w:rFonts w:ascii="Arial" w:hAnsi="Arial" w:cs="Arial"/>
          <w:color w:val="1E1D1E"/>
          <w:sz w:val="23"/>
          <w:szCs w:val="23"/>
        </w:rPr>
        <w:t>, не соответствующему полученной в колледже специальности. Вступают в силу изменения в закон «Об образовании». Теперь выпускники колледжей и техникумов смогут поступать в университет без сдачи ЕГЭ только на схожие специальности. Если направление обучения не совпадает, придётся проходить через ЕГЭ.</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Запрет рекламы VPN и других средств обхода блокировок.</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1 сентября вступил в силу закон, который запрещает рекламу VPN и других средств обхода блокировок, соответствующий документ размещен на сайте официального опубликования правовых актов. Новый закон запрещает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в соответствии с законодательством РФ". </w:t>
      </w:r>
      <w:proofErr w:type="gramStart"/>
      <w:r w:rsidRPr="00DD08F9">
        <w:rPr>
          <w:rFonts w:ascii="Arial" w:hAnsi="Arial" w:cs="Arial"/>
          <w:color w:val="1E1D1E"/>
          <w:sz w:val="23"/>
          <w:szCs w:val="23"/>
        </w:rPr>
        <w:t>Реклама VPN и других средств доступа к запрещенным сайтам повлечет штрафы от 50 до 80 тысяч рублей для граждан, от 80 до 150 тысяч - для должностных лиц, от 200 до 500 тысяч - для юридических.</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Появилась новая норма про поиск заведомо экстремистских материалов.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С 1 сентября 2025 года в КоАП РФ появилась новая норма про «поиск заведомо экстремистских материалов». </w:t>
      </w:r>
      <w:proofErr w:type="gramStart"/>
      <w:r w:rsidRPr="00DD08F9">
        <w:rPr>
          <w:rFonts w:ascii="Arial" w:hAnsi="Arial" w:cs="Arial"/>
          <w:color w:val="1E1D1E"/>
          <w:sz w:val="23"/>
          <w:szCs w:val="23"/>
        </w:rPr>
        <w:t>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пункте 3 статьи 1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 влекут</w:t>
      </w:r>
      <w:proofErr w:type="gramEnd"/>
      <w:r w:rsidRPr="00DD08F9">
        <w:rPr>
          <w:rFonts w:ascii="Arial" w:hAnsi="Arial" w:cs="Arial"/>
          <w:color w:val="1E1D1E"/>
          <w:sz w:val="23"/>
          <w:szCs w:val="23"/>
        </w:rPr>
        <w:t xml:space="preserve"> наложение административного штрафа на граждан в размере от трех тысяч до пяти тысяч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В 2025 году электронные трудовые книжки обязательны для применения (ст. 66.1 ТК).</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Некоторые особенности оформления электронных трудовых книжек в 2025 году:</w:t>
      </w:r>
    </w:p>
    <w:p w:rsidR="00DD08F9" w:rsidRPr="00DD08F9" w:rsidRDefault="00DD08F9" w:rsidP="00DD08F9">
      <w:pPr>
        <w:numPr>
          <w:ilvl w:val="0"/>
          <w:numId w:val="24"/>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Для сотрудников, которые работали по трудовым договорам до введения электронного формата, есть возможность добровольного перехода на цифровой вариант. Для этого нужно подать письменное обращение в кадровую службу организации.</w:t>
      </w:r>
    </w:p>
    <w:p w:rsidR="00DD08F9" w:rsidRPr="00DD08F9" w:rsidRDefault="00DD08F9" w:rsidP="00DD08F9">
      <w:pPr>
        <w:numPr>
          <w:ilvl w:val="0"/>
          <w:numId w:val="24"/>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Для тех, кто впервые устраивается на работу в 2025 году, электронная трудовая книжка заводится автоматически.</w:t>
      </w:r>
    </w:p>
    <w:p w:rsidR="00DD08F9" w:rsidRPr="00DD08F9" w:rsidRDefault="00DD08F9" w:rsidP="00DD08F9">
      <w:pPr>
        <w:numPr>
          <w:ilvl w:val="0"/>
          <w:numId w:val="24"/>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 xml:space="preserve">Если сотрудник не отказывается от </w:t>
      </w:r>
      <w:proofErr w:type="gramStart"/>
      <w:r w:rsidRPr="00DD08F9">
        <w:rPr>
          <w:rFonts w:ascii="Arial" w:hAnsi="Arial" w:cs="Arial"/>
          <w:color w:val="1E1D1E"/>
          <w:sz w:val="23"/>
          <w:szCs w:val="23"/>
        </w:rPr>
        <w:t>бумажной</w:t>
      </w:r>
      <w:proofErr w:type="gramEnd"/>
      <w:r w:rsidRPr="00DD08F9">
        <w:rPr>
          <w:rFonts w:ascii="Arial" w:hAnsi="Arial" w:cs="Arial"/>
          <w:color w:val="1E1D1E"/>
          <w:sz w:val="23"/>
          <w:szCs w:val="23"/>
        </w:rPr>
        <w:t xml:space="preserve"> трудовой, сведения будут дублироваться и в традиционную книжку, и в электронную. При этом за </w:t>
      </w:r>
      <w:r w:rsidRPr="00DD08F9">
        <w:rPr>
          <w:rFonts w:ascii="Arial" w:hAnsi="Arial" w:cs="Arial"/>
          <w:color w:val="1E1D1E"/>
          <w:sz w:val="23"/>
          <w:szCs w:val="23"/>
        </w:rPr>
        <w:lastRenderedPageBreak/>
        <w:t>работником сохраняется право использовать бумажную трудовую книжку при последующем трудоустройстве в другую организацию.</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Ограничение передачи сим-карт третьим лицам.</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С 1 сентября 2025 года </w:t>
      </w:r>
      <w:proofErr w:type="gramStart"/>
      <w:r w:rsidRPr="00DD08F9">
        <w:rPr>
          <w:rFonts w:ascii="Arial" w:hAnsi="Arial" w:cs="Arial"/>
          <w:color w:val="1E1D1E"/>
          <w:sz w:val="23"/>
          <w:szCs w:val="23"/>
        </w:rPr>
        <w:t>в</w:t>
      </w:r>
      <w:proofErr w:type="gramEnd"/>
      <w:r w:rsidRPr="00DD08F9">
        <w:rPr>
          <w:rFonts w:ascii="Arial" w:hAnsi="Arial" w:cs="Arial"/>
          <w:color w:val="1E1D1E"/>
          <w:sz w:val="23"/>
          <w:szCs w:val="23"/>
        </w:rPr>
        <w:t xml:space="preserve"> вступает </w:t>
      </w:r>
      <w:proofErr w:type="gramStart"/>
      <w:r w:rsidRPr="00DD08F9">
        <w:rPr>
          <w:rFonts w:ascii="Arial" w:hAnsi="Arial" w:cs="Arial"/>
          <w:color w:val="1E1D1E"/>
          <w:sz w:val="23"/>
          <w:szCs w:val="23"/>
        </w:rPr>
        <w:t>в</w:t>
      </w:r>
      <w:proofErr w:type="gramEnd"/>
      <w:r w:rsidRPr="00DD08F9">
        <w:rPr>
          <w:rFonts w:ascii="Arial" w:hAnsi="Arial" w:cs="Arial"/>
          <w:color w:val="1E1D1E"/>
          <w:sz w:val="23"/>
          <w:szCs w:val="23"/>
        </w:rPr>
        <w:t xml:space="preserve"> силу закон, который ограничивает передачу сим-карт третьим лицам. Новые правила направлены на борьбу с телефонным мошенничеством и повышение безопасности цифровой среды. Согласно федеральному закону от 31.07.2025 №281-ФЗ, россияне больше не смогут передавать свои сим-карты друзьям, коллегам или соседям. За нарушение предусмотрены штрафы: — для физических лиц — от 30 тыс. до 50 тыс. рублей; — для юридических лиц — до 200 тыс.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Индексация пенсий и пособий.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В сентябре 2025 года некоторые категории граждан получат увеличенные пенсии. Изменения связаны с перерасчетом на основании Федерального закона № 400-ФЗ «О страховых пенсиях» и других нормативных документов.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Самое заметное изменение коснется тех, кому в августе исполнилось 80 лет. Для таких граждан в два раза увеличат фиксированную часть страховой пенсии — с 8907,70 руб. до 17 815,40 руб. Также в два раза увеличат фиксированную часть пенсии тем, кому в августе поставили первую группу инвалидности.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Государственная Дума вводит дополнительные пошлины для мигрантов.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В целях усиления миграционного контроля </w:t>
      </w:r>
      <w:hyperlink r:id="rId11" w:history="1">
        <w:r w:rsidRPr="00DD08F9">
          <w:rPr>
            <w:rFonts w:ascii="Arial" w:hAnsi="Arial" w:cs="Arial"/>
            <w:color w:val="2082C7"/>
            <w:sz w:val="23"/>
            <w:szCs w:val="23"/>
            <w:u w:val="single"/>
          </w:rPr>
          <w:t>вводится</w:t>
        </w:r>
      </w:hyperlink>
      <w:r w:rsidRPr="00DD08F9">
        <w:rPr>
          <w:rFonts w:ascii="Arial" w:hAnsi="Arial" w:cs="Arial"/>
          <w:color w:val="1E1D1E"/>
          <w:sz w:val="23"/>
          <w:szCs w:val="23"/>
        </w:rPr>
        <w:t> ряд дополнительных пошлин, в том числе: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за выдачу либо переоформление патента иностранному гражданину или лицу без гражданства — 4200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за продление срока действия разрешения на работу — 4200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за выдачу дубликата разрешения на работу, внесение изменений в сведения, содержащиеся в разрешении на работу иностранного гражданина или лица без гражданства, или же дубликата патента — 2100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за выдачу дубликатов разрешений на привлечение и использование иностранных работников, а также за внесение изменений в них — 2100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за продление срока временного пребывания иностранного гражданина в РФ — 1000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за постановку на учет по месту пребывания — 500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Увеличиваются и некоторые действующие пошлины. Так, за регистрацию иностранного гражданина или лица без гражданства на учет по месту жительства она возрастет с 420 рублей до 1000 рублей.</w:t>
      </w:r>
    </w:p>
    <w:p w:rsidR="00DD08F9" w:rsidRPr="00DD08F9" w:rsidRDefault="00DD08F9" w:rsidP="00DD08F9">
      <w:pPr>
        <w:shd w:val="clear" w:color="auto" w:fill="FFFFFF"/>
        <w:spacing w:after="180"/>
        <w:rPr>
          <w:rFonts w:ascii="Arial" w:hAnsi="Arial" w:cs="Arial"/>
          <w:color w:val="1E1D1E"/>
          <w:sz w:val="23"/>
          <w:szCs w:val="23"/>
        </w:rPr>
      </w:pPr>
      <w:hyperlink r:id="rId12" w:history="1">
        <w:r w:rsidRPr="00DD08F9">
          <w:rPr>
            <w:rFonts w:ascii="Arial" w:hAnsi="Arial" w:cs="Arial"/>
            <w:color w:val="2082C7"/>
            <w:sz w:val="23"/>
            <w:szCs w:val="23"/>
            <w:u w:val="single"/>
          </w:rPr>
          <w:t>Изменения</w:t>
        </w:r>
      </w:hyperlink>
      <w:r w:rsidRPr="00DD08F9">
        <w:rPr>
          <w:rFonts w:ascii="Arial" w:hAnsi="Arial" w:cs="Arial"/>
          <w:color w:val="1E1D1E"/>
          <w:sz w:val="23"/>
          <w:szCs w:val="23"/>
        </w:rPr>
        <w:t xml:space="preserve">, вносимые в Налоговый кодекс, также затрагивают и пошлины в сфере автотранспорта. </w:t>
      </w:r>
      <w:proofErr w:type="gramStart"/>
      <w:r w:rsidRPr="00DD08F9">
        <w:rPr>
          <w:rFonts w:ascii="Arial" w:hAnsi="Arial" w:cs="Arial"/>
          <w:color w:val="1E1D1E"/>
          <w:sz w:val="23"/>
          <w:szCs w:val="23"/>
        </w:rPr>
        <w:t>В частности, пошлина за выдачу номерных знаков взамен утраченных или пришедших в негодность вырастет с 2000 до 3000 рублей, за выдачу пластикового свидетельства о регистрации транспортного средства — с 1500 до 4500 рублей, бумажного варианта — с 500 до 1500 рублей, водительских прав взамен утерянных или испорченных — с 2000 до 4000 рублей.</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w:t>
      </w:r>
    </w:p>
    <w:p w:rsidR="00DD08F9" w:rsidRPr="00DD08F9" w:rsidRDefault="00DD08F9" w:rsidP="00DD08F9">
      <w:pPr>
        <w:shd w:val="clear" w:color="auto" w:fill="FFFFFF"/>
        <w:spacing w:after="180"/>
        <w:rPr>
          <w:rFonts w:ascii="Arial" w:hAnsi="Arial" w:cs="Arial"/>
          <w:color w:val="1E1D1E"/>
          <w:sz w:val="23"/>
          <w:szCs w:val="23"/>
        </w:rPr>
      </w:pPr>
      <w:proofErr w:type="spellStart"/>
      <w:r w:rsidRPr="00DD08F9">
        <w:rPr>
          <w:rFonts w:ascii="Arial" w:hAnsi="Arial" w:cs="Arial"/>
          <w:b/>
          <w:bCs/>
          <w:color w:val="1E1D1E"/>
          <w:sz w:val="23"/>
          <w:szCs w:val="23"/>
        </w:rPr>
        <w:t>Иноагентам</w:t>
      </w:r>
      <w:proofErr w:type="spellEnd"/>
      <w:r w:rsidRPr="00DD08F9">
        <w:rPr>
          <w:rFonts w:ascii="Arial" w:hAnsi="Arial" w:cs="Arial"/>
          <w:b/>
          <w:bCs/>
          <w:color w:val="1E1D1E"/>
          <w:sz w:val="23"/>
          <w:szCs w:val="23"/>
        </w:rPr>
        <w:t xml:space="preserve"> запретили работать в российской сфере образования с 1 сентября.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lastRenderedPageBreak/>
        <w:t>   Находящиеся под иностранным влиянием граждане с этой даты не смогут обучать ни детей, ни взрослых. Полный запрет вступает в силу с 1 сентября согласно Федеральному закону от 21 апреля 2025 г. № 100-ФЗ "</w:t>
      </w:r>
      <w:hyperlink r:id="rId13" w:history="1">
        <w:r w:rsidRPr="00DD08F9">
          <w:rPr>
            <w:rFonts w:ascii="Arial" w:hAnsi="Arial" w:cs="Arial"/>
            <w:color w:val="2082C7"/>
            <w:sz w:val="23"/>
            <w:szCs w:val="23"/>
            <w:u w:val="single"/>
          </w:rPr>
          <w:t xml:space="preserve">О внесении изменений в Федеральный закон "Об образовании в Российской Федерации" и статьи 9 и 11 Федерального закона "О </w:t>
        </w:r>
        <w:proofErr w:type="gramStart"/>
        <w:r w:rsidRPr="00DD08F9">
          <w:rPr>
            <w:rFonts w:ascii="Arial" w:hAnsi="Arial" w:cs="Arial"/>
            <w:color w:val="2082C7"/>
            <w:sz w:val="23"/>
            <w:szCs w:val="23"/>
            <w:u w:val="single"/>
          </w:rPr>
          <w:t>контроле за</w:t>
        </w:r>
        <w:proofErr w:type="gramEnd"/>
        <w:r w:rsidRPr="00DD08F9">
          <w:rPr>
            <w:rFonts w:ascii="Arial" w:hAnsi="Arial" w:cs="Arial"/>
            <w:color w:val="2082C7"/>
            <w:sz w:val="23"/>
            <w:szCs w:val="23"/>
            <w:u w:val="single"/>
          </w:rPr>
          <w:t xml:space="preserve"> деятельностью лиц, находящихся под иностранным влиянием</w:t>
        </w:r>
      </w:hyperlink>
      <w:r w:rsidRPr="00DD08F9">
        <w:rPr>
          <w:rFonts w:ascii="Arial" w:hAnsi="Arial" w:cs="Arial"/>
          <w:color w:val="1E1D1E"/>
          <w:sz w:val="23"/>
          <w:szCs w:val="23"/>
        </w:rPr>
        <w:t>".</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Ранее нельзя было обучать только несовершеннолетних. Теперь же запрет распространяется на любой вид образования – как детей, так и взрослых. Лицензия на образовательную деятельность будет аннулирована, если человека признают или уже признали иностранным агентом.</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В этом законе предусмотрен ряд иных изменений:</w:t>
      </w:r>
    </w:p>
    <w:p w:rsidR="00DD08F9" w:rsidRPr="00DD08F9" w:rsidRDefault="00DD08F9" w:rsidP="00DD08F9">
      <w:pPr>
        <w:numPr>
          <w:ilvl w:val="0"/>
          <w:numId w:val="25"/>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уточняется перечень лиц, обязанных указывать свой статус при распространении материалов иностранных агентов или информации об их деятельности;</w:t>
      </w:r>
    </w:p>
    <w:p w:rsidR="00DD08F9" w:rsidRPr="00DD08F9" w:rsidRDefault="00DD08F9" w:rsidP="00DD08F9">
      <w:pPr>
        <w:numPr>
          <w:ilvl w:val="0"/>
          <w:numId w:val="25"/>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введен запрет на участие иностранных агентов в органах управления государственных корпораций;</w:t>
      </w:r>
    </w:p>
    <w:p w:rsidR="00DD08F9" w:rsidRPr="00DD08F9" w:rsidRDefault="00DD08F9" w:rsidP="00DD08F9">
      <w:pPr>
        <w:numPr>
          <w:ilvl w:val="0"/>
          <w:numId w:val="25"/>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установлен запрет на получение любой муниципальной финансовой помощи иностранными агентами, в том числе за творческую деятельность;</w:t>
      </w:r>
    </w:p>
    <w:p w:rsidR="00DD08F9" w:rsidRPr="00DD08F9" w:rsidRDefault="00DD08F9" w:rsidP="00DD08F9">
      <w:pPr>
        <w:numPr>
          <w:ilvl w:val="0"/>
          <w:numId w:val="25"/>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некоммерческие организации, признанные иностранными агентами, не могут быть включены в реестр социально ориентированных организаций.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Оборудование видеокамерами точки продажи сим-карт.</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С 1 сентября точки продажи сим-карт должны оборудовать видеокамерами и обеспечить хранение записей с них не менее чем на 30 дней, следует из документа правительства. Теперь для заключения договоров на услуги связи при предоставлении документа, удостоверяющего личность, эти помещения должны быть обеспечены средствами </w:t>
      </w:r>
      <w:proofErr w:type="spellStart"/>
      <w:r w:rsidRPr="00DD08F9">
        <w:rPr>
          <w:rFonts w:ascii="Arial" w:hAnsi="Arial" w:cs="Arial"/>
          <w:color w:val="1E1D1E"/>
          <w:sz w:val="23"/>
          <w:szCs w:val="23"/>
        </w:rPr>
        <w:t>видеофиксации</w:t>
      </w:r>
      <w:proofErr w:type="spellEnd"/>
      <w:r w:rsidRPr="00DD08F9">
        <w:rPr>
          <w:rFonts w:ascii="Arial" w:hAnsi="Arial" w:cs="Arial"/>
          <w:color w:val="1E1D1E"/>
          <w:sz w:val="23"/>
          <w:szCs w:val="23"/>
        </w:rPr>
        <w:t>. Такие видеокамеры должны позволять осуществлять фиксацию действий представителя оператора связи и гражданина, с которым заключается договор, а также хранение данных не менее 30 календарных дней, указано в документе.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Пособие по беременности и родам студенткам.</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 1 сентября 2025 года пособие по беременности и родам студенткам предоставляется территориальными органами СФР.</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Студентка - женщина, обучающаяся по очной форме обучения на платной или бесплатной основе в профессиональных образовательных организациях, образовательных организациях высшего образования, организациях дополнительного профессионального образования и научных организациях.</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Как нужно подать заявление?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Заявление можно  подать в электронном виде посредством федеральной государственной информационной системы «Единый портал государственных и муниципальных услуг (функций)», лично в клиентскую службу Социального фонда России или многофункциональный центр предоставления государственных и муниципальных услуг.</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В какой срок назначается и выплачивается пособие?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lastRenderedPageBreak/>
        <w:t>   Решение о назначении пособия выносится в течение 10 рабочих дней со дня регистрации заявления и поступления в Социальный фонд России необходимых сведений организаций и документов заявителя.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Срок принятия решения по заявлению может быть продлен на 20 рабочих дней.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Средства выплачиваются в течение 5 рабочих дней после принятия решения о назначении пособия.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В каком размере назначается?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Пособие выплачивается за период отпуска по беременности и родам. Устанавливается в размере 100 процентов величины прожиточного минимума трудоспособного населения, установленной в субъекте Российской Федерации по месту жительства (пребывания) или фактического проживания в соответствии с Федеральным законом от 24 октября 1997 г. № 134-ФЗ «О прожиточном минимуме в Российской Федерации».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С 01.09.2025 за пропаганду наркотиков в сети Интернет предусмотрена уголовная ответственность.</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w:t>
      </w:r>
      <w:proofErr w:type="gramStart"/>
      <w:r w:rsidRPr="00DD08F9">
        <w:rPr>
          <w:rFonts w:ascii="Arial" w:hAnsi="Arial" w:cs="Arial"/>
          <w:color w:val="1E1D1E"/>
          <w:sz w:val="23"/>
          <w:szCs w:val="23"/>
        </w:rPr>
        <w:t xml:space="preserve">Федеральным законом от 08.08.2024 № 226-ФЗ «О внесении изменений в Уголовный кодекс Российской Федерации и статьи 31 и 151 Уголовно-процессуального кодекса Российской Федерации» Уголовный кодекс Российской Федерации дополнен статьей 230.3, устанавливающей уголовную ответственность за пропаганду наркотических средств, психотропных веществ, их аналогов или </w:t>
      </w:r>
      <w:proofErr w:type="spellStart"/>
      <w:r w:rsidRPr="00DD08F9">
        <w:rPr>
          <w:rFonts w:ascii="Arial" w:hAnsi="Arial" w:cs="Arial"/>
          <w:color w:val="1E1D1E"/>
          <w:sz w:val="23"/>
          <w:szCs w:val="23"/>
        </w:rPr>
        <w:t>прекурсоров</w:t>
      </w:r>
      <w:proofErr w:type="spellEnd"/>
      <w:r w:rsidRPr="00DD08F9">
        <w:rPr>
          <w:rFonts w:ascii="Arial" w:hAnsi="Arial" w:cs="Arial"/>
          <w:color w:val="1E1D1E"/>
          <w:sz w:val="23"/>
          <w:szCs w:val="23"/>
        </w:rPr>
        <w:t xml:space="preserve">, растений, содержащих наркотические средства или психотропные вещества либо их </w:t>
      </w:r>
      <w:proofErr w:type="spellStart"/>
      <w:r w:rsidRPr="00DD08F9">
        <w:rPr>
          <w:rFonts w:ascii="Arial" w:hAnsi="Arial" w:cs="Arial"/>
          <w:color w:val="1E1D1E"/>
          <w:sz w:val="23"/>
          <w:szCs w:val="23"/>
        </w:rPr>
        <w:t>прекурсоры</w:t>
      </w:r>
      <w:proofErr w:type="spellEnd"/>
      <w:r w:rsidRPr="00DD08F9">
        <w:rPr>
          <w:rFonts w:ascii="Arial" w:hAnsi="Arial" w:cs="Arial"/>
          <w:color w:val="1E1D1E"/>
          <w:sz w:val="23"/>
          <w:szCs w:val="23"/>
        </w:rPr>
        <w:t>.</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Данной статьей Уголовного кодекса Российской Федерации установлена уголовная ответственность за пропаганду наркотиков в информационно-телекоммуникационных сетях, включая сеть "Интернет".</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 xml:space="preserve">Под пропагандой наркотиков следует понимать деятельность в сети Интернет, направленную на распространение сведений о способах, методах разработки, изготовления и использования наркотических средств, местах их приобретения, способах и местах культивирования </w:t>
      </w:r>
      <w:proofErr w:type="spellStart"/>
      <w:r w:rsidRPr="00DD08F9">
        <w:rPr>
          <w:rFonts w:ascii="Arial" w:hAnsi="Arial" w:cs="Arial"/>
          <w:color w:val="1E1D1E"/>
          <w:sz w:val="23"/>
          <w:szCs w:val="23"/>
        </w:rPr>
        <w:t>наркосодержащих</w:t>
      </w:r>
      <w:proofErr w:type="spellEnd"/>
      <w:r w:rsidRPr="00DD08F9">
        <w:rPr>
          <w:rFonts w:ascii="Arial" w:hAnsi="Arial" w:cs="Arial"/>
          <w:color w:val="1E1D1E"/>
          <w:sz w:val="23"/>
          <w:szCs w:val="23"/>
        </w:rPr>
        <w:t xml:space="preserve"> растений, а также совершение иных действий в целях побуждения интереса у зрителя (читателя) к наркотическим средствам, способам их употребления, а также формирования представления о факте потребления наркотических средств для достижения</w:t>
      </w:r>
      <w:proofErr w:type="gramEnd"/>
      <w:r w:rsidRPr="00DD08F9">
        <w:rPr>
          <w:rFonts w:ascii="Arial" w:hAnsi="Arial" w:cs="Arial"/>
          <w:color w:val="1E1D1E"/>
          <w:sz w:val="23"/>
          <w:szCs w:val="23"/>
        </w:rPr>
        <w:t xml:space="preserve"> состояния наркотического опьянения как допустимого и желательного.</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Такие действия выражаются в размещении в свободном публичном доступе в сети Интернет фотографий, изображений, ауди</w:t>
      </w:r>
      <w:proofErr w:type="gramStart"/>
      <w:r w:rsidRPr="00DD08F9">
        <w:rPr>
          <w:rFonts w:ascii="Arial" w:hAnsi="Arial" w:cs="Arial"/>
          <w:color w:val="1E1D1E"/>
          <w:sz w:val="23"/>
          <w:szCs w:val="23"/>
        </w:rPr>
        <w:t>о-</w:t>
      </w:r>
      <w:proofErr w:type="gramEnd"/>
      <w:r w:rsidRPr="00DD08F9">
        <w:rPr>
          <w:rFonts w:ascii="Arial" w:hAnsi="Arial" w:cs="Arial"/>
          <w:color w:val="1E1D1E"/>
          <w:sz w:val="23"/>
          <w:szCs w:val="23"/>
        </w:rPr>
        <w:t xml:space="preserve"> и </w:t>
      </w:r>
      <w:proofErr w:type="spellStart"/>
      <w:r w:rsidRPr="00DD08F9">
        <w:rPr>
          <w:rFonts w:ascii="Arial" w:hAnsi="Arial" w:cs="Arial"/>
          <w:color w:val="1E1D1E"/>
          <w:sz w:val="23"/>
          <w:szCs w:val="23"/>
        </w:rPr>
        <w:t>видеопроизведений</w:t>
      </w:r>
      <w:proofErr w:type="spellEnd"/>
      <w:r w:rsidRPr="00DD08F9">
        <w:rPr>
          <w:rFonts w:ascii="Arial" w:hAnsi="Arial" w:cs="Arial"/>
          <w:color w:val="1E1D1E"/>
          <w:sz w:val="23"/>
          <w:szCs w:val="23"/>
        </w:rPr>
        <w:t>, пропагандирующих наркотические средства.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Норма распространяется на лиц, которых в течение года 2 раза привлекли к административной ответственности за аналогичные нарушения или которые имеют судимость по такой статье.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Максимальное наказание </w:t>
      </w:r>
      <w:proofErr w:type="gramStart"/>
      <w:r w:rsidRPr="00DD08F9">
        <w:rPr>
          <w:rFonts w:ascii="Arial" w:hAnsi="Arial" w:cs="Arial"/>
          <w:color w:val="1E1D1E"/>
          <w:sz w:val="23"/>
          <w:szCs w:val="23"/>
        </w:rPr>
        <w:t>за данное преступление предусмотрено в виде лишения свободы на срок до двух лет с возможным лишением</w:t>
      </w:r>
      <w:proofErr w:type="gramEnd"/>
      <w:r w:rsidRPr="00DD08F9">
        <w:rPr>
          <w:rFonts w:ascii="Arial" w:hAnsi="Arial" w:cs="Arial"/>
          <w:color w:val="1E1D1E"/>
          <w:sz w:val="23"/>
          <w:szCs w:val="23"/>
        </w:rPr>
        <w:t xml:space="preserve"> права занимать определенные должности или заниматься определенной деятельностью.</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Российские студенты могут с 1 сентября работать гидами и экскурсоводами.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В России вступил в силу закон, в соответствии с которым студенты профильных колледжей и вузов могут допускаться к работе гидами и экскурсоводами.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lastRenderedPageBreak/>
        <w:t>   Изменения внесены в закон "Об основах туристской деятельности в РФ". Согласно документу, к работе экскурсоводами и гидами можно допускать студентов профильных колледжей и вузов при условии достижения ими 18 лет и успешного прохождения промежуточной аттестации на оказание таких услуг.</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Кроме того, экскурсовод, гид или гид-переводчик могут пройти аттестацию для оказания услуг на территории субъектов РФ или в муниципальных образованиях в границах субъекта, кроме Москвы, Санкт-Петербурга и Севастополя, а также на национальных туристических тропах.</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В пояснительной записке к закону указано, что привлечение студентов позволит обеспечить кадровую поддержку отрасли, подготовить экскурсоводов и гидов-переводчиков для развития внутреннего и въездного туризма.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Железнодорожный туризм.</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Федеральный закон от 28.02.2025 №26-ФЗ - направлен на развитие внутреннего железнодорожного туризма. Согласно закону, с 1 сентября 2025 года в законодательстве закреплены следующие понятия:</w:t>
      </w:r>
    </w:p>
    <w:p w:rsidR="00DD08F9" w:rsidRPr="00DD08F9" w:rsidRDefault="00DD08F9" w:rsidP="00DD08F9">
      <w:pPr>
        <w:numPr>
          <w:ilvl w:val="0"/>
          <w:numId w:val="26"/>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«Туристские железнодорожные перевозки» — перевозки пассажиров и багажа в рамках туристского маршрута, в том числе в составе туристского продукта.</w:t>
      </w:r>
    </w:p>
    <w:p w:rsidR="00DD08F9" w:rsidRPr="00DD08F9" w:rsidRDefault="00DD08F9" w:rsidP="00DD08F9">
      <w:pPr>
        <w:numPr>
          <w:ilvl w:val="0"/>
          <w:numId w:val="26"/>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«Туристский поезд» — пассажирский состав или группа вагонов, которые совершают промежуточные остановки, позволяя туристам выходить и осматривать достопримечательности.</w:t>
      </w:r>
    </w:p>
    <w:p w:rsidR="00DD08F9" w:rsidRPr="00DD08F9" w:rsidRDefault="00DD08F9" w:rsidP="00DD08F9">
      <w:pPr>
        <w:numPr>
          <w:ilvl w:val="0"/>
          <w:numId w:val="26"/>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«Туристский железнодорожный маршрут» — путь следования туристского поезда с остановками, во время которых путешественники могут посещать природные и историко-культурные объекты, а также промышленные и инфраструктурные достопримечательности.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Правила туристских железнодорожных перевозок должен утвердить Минтранс, а методические рекомендации по формированию туристских маршрутов — органы </w:t>
      </w:r>
      <w:proofErr w:type="spellStart"/>
      <w:r w:rsidRPr="00DD08F9">
        <w:rPr>
          <w:rFonts w:ascii="Arial" w:hAnsi="Arial" w:cs="Arial"/>
          <w:color w:val="1E1D1E"/>
          <w:sz w:val="23"/>
          <w:szCs w:val="23"/>
        </w:rPr>
        <w:t>госвласти</w:t>
      </w:r>
      <w:proofErr w:type="spellEnd"/>
      <w:r w:rsidRPr="00DD08F9">
        <w:rPr>
          <w:rFonts w:ascii="Arial" w:hAnsi="Arial" w:cs="Arial"/>
          <w:color w:val="1E1D1E"/>
          <w:sz w:val="23"/>
          <w:szCs w:val="23"/>
        </w:rPr>
        <w:t xml:space="preserve"> в сфере туризма.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Сокращение изучения английского языка.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С сентября следующего года изучение английского языка в средней школе могут сократить до двух часов в неделю, сообщило </w:t>
      </w:r>
      <w:proofErr w:type="spellStart"/>
      <w:r w:rsidRPr="00DD08F9">
        <w:rPr>
          <w:rFonts w:ascii="Arial" w:hAnsi="Arial" w:cs="Arial"/>
          <w:color w:val="1E1D1E"/>
          <w:sz w:val="23"/>
          <w:szCs w:val="23"/>
        </w:rPr>
        <w:t>Минпросвещения</w:t>
      </w:r>
      <w:proofErr w:type="spellEnd"/>
      <w:r w:rsidRPr="00DD08F9">
        <w:rPr>
          <w:rFonts w:ascii="Arial" w:hAnsi="Arial" w:cs="Arial"/>
          <w:color w:val="1E1D1E"/>
          <w:sz w:val="23"/>
          <w:szCs w:val="23"/>
        </w:rPr>
        <w:t xml:space="preserve">. "На изучение учебного предмета "Иностранный язык" в 5-7-х классах будет отведено два часа в неделю", — говорится в проекте приказа </w:t>
      </w:r>
      <w:proofErr w:type="spellStart"/>
      <w:r w:rsidRPr="00DD08F9">
        <w:rPr>
          <w:rFonts w:ascii="Arial" w:hAnsi="Arial" w:cs="Arial"/>
          <w:color w:val="1E1D1E"/>
          <w:sz w:val="23"/>
          <w:szCs w:val="23"/>
        </w:rPr>
        <w:t>Минпросвещения</w:t>
      </w:r>
      <w:proofErr w:type="spellEnd"/>
      <w:r w:rsidRPr="00DD08F9">
        <w:rPr>
          <w:rFonts w:ascii="Arial" w:hAnsi="Arial" w:cs="Arial"/>
          <w:color w:val="1E1D1E"/>
          <w:sz w:val="23"/>
          <w:szCs w:val="23"/>
        </w:rPr>
        <w:t xml:space="preserve"> России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xml:space="preserve">Ограничение использования мобильной связи для </w:t>
      </w:r>
      <w:proofErr w:type="spellStart"/>
      <w:r w:rsidRPr="00DD08F9">
        <w:rPr>
          <w:rFonts w:ascii="Arial" w:hAnsi="Arial" w:cs="Arial"/>
          <w:b/>
          <w:bCs/>
          <w:color w:val="1E1D1E"/>
          <w:sz w:val="23"/>
          <w:szCs w:val="23"/>
        </w:rPr>
        <w:t>обналичивания</w:t>
      </w:r>
      <w:proofErr w:type="spellEnd"/>
      <w:r w:rsidRPr="00DD08F9">
        <w:rPr>
          <w:rFonts w:ascii="Arial" w:hAnsi="Arial" w:cs="Arial"/>
          <w:b/>
          <w:bCs/>
          <w:color w:val="1E1D1E"/>
          <w:sz w:val="23"/>
          <w:szCs w:val="23"/>
        </w:rPr>
        <w:t xml:space="preserve"> незаконных средств</w:t>
      </w:r>
      <w:r w:rsidRPr="00DD08F9">
        <w:rPr>
          <w:rFonts w:ascii="Arial" w:hAnsi="Arial" w:cs="Arial"/>
          <w:color w:val="1E1D1E"/>
          <w:sz w:val="23"/>
          <w:szCs w:val="23"/>
        </w:rPr>
        <w:t>.</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С 1 сентября вступает в силу закон, ограничивающий использование мобильной связи для </w:t>
      </w:r>
      <w:proofErr w:type="spellStart"/>
      <w:r w:rsidRPr="00DD08F9">
        <w:rPr>
          <w:rFonts w:ascii="Arial" w:hAnsi="Arial" w:cs="Arial"/>
          <w:color w:val="1E1D1E"/>
          <w:sz w:val="23"/>
          <w:szCs w:val="23"/>
        </w:rPr>
        <w:t>обналичивания</w:t>
      </w:r>
      <w:proofErr w:type="spellEnd"/>
      <w:r w:rsidRPr="00DD08F9">
        <w:rPr>
          <w:rFonts w:ascii="Arial" w:hAnsi="Arial" w:cs="Arial"/>
          <w:color w:val="1E1D1E"/>
          <w:sz w:val="23"/>
          <w:szCs w:val="23"/>
        </w:rPr>
        <w:t xml:space="preserve"> незаконных средств. SIM-карты блокировать не будут, но деньги на счету, находящиеся под арестом, нельзя будет обналичить или перевести. Ограничения могут быть наложены на подозрительные крупные переводы на телефонный номер. Арест налагается на конкретную сумму, а не на весь счет.</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В России пройдет эксперимент по регулированию гостевых домов.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С 1 сентября 2025 года по 31 декабря 2027 года в России пройдёт эксперимент по регулированию гостевых домов. Он пройдёт в 17 регионах страны, а также на федеральной территории «Сириус».</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lastRenderedPageBreak/>
        <w:t>Цель эксперимента — создать механизм правового регулирования работы по предоставлению услуг гостевых домов.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Некоторые положения эксперимента:</w:t>
      </w:r>
    </w:p>
    <w:p w:rsidR="00DD08F9" w:rsidRPr="00DD08F9" w:rsidRDefault="00DD08F9" w:rsidP="00DD08F9">
      <w:pPr>
        <w:numPr>
          <w:ilvl w:val="0"/>
          <w:numId w:val="27"/>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Гостевой дом может иметь не более 15 комнат для размещения, а единовременное пребывание гостей не должно превышать 45 человек.</w:t>
      </w:r>
    </w:p>
    <w:p w:rsidR="00DD08F9" w:rsidRPr="00DD08F9" w:rsidRDefault="00DD08F9" w:rsidP="00DD08F9">
      <w:pPr>
        <w:numPr>
          <w:ilvl w:val="0"/>
          <w:numId w:val="27"/>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Установлены минимальные требования к площади комнат: не менее 9 кв. м для одноместного размещения и 12 кв. м для двухместного. При многоместном размещении на одного гостя должно приходиться не менее 6 кв. метров.</w:t>
      </w:r>
    </w:p>
    <w:p w:rsidR="00DD08F9" w:rsidRPr="00DD08F9" w:rsidRDefault="00DD08F9" w:rsidP="00DD08F9">
      <w:pPr>
        <w:numPr>
          <w:ilvl w:val="0"/>
          <w:numId w:val="27"/>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В целях безопасности проживающих все номера должны быть оснащены системами обнаружения пожара, а сам гостевой дом — первичными средствами пожаротушения и исправной вентиляцией.</w:t>
      </w:r>
    </w:p>
    <w:p w:rsidR="00DD08F9" w:rsidRPr="00DD08F9" w:rsidRDefault="00DD08F9" w:rsidP="00DD08F9">
      <w:pPr>
        <w:numPr>
          <w:ilvl w:val="0"/>
          <w:numId w:val="27"/>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Для гостей должен быть обеспечен постоянный доступ в Интернет.</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 1 января 2026 года гостевые дома должны получить уникальный идентификационный номер и войти в единый реестр классифицированных средств размещения. Несоответствие требованиям станет основанием для отказа во внесении сведений в реестр.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Правила обращения с твердыми коммунальными отходами изменились.</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С 1 сентября 2025 года вступает в силу постановление Правительства Российской Федерации от 07.03.2025 № 293 «О порядке обращения с твердыми коммунальными отходами», которым, в том числе, утверждены Правила обращения с твердыми коммунальными отходами. </w:t>
      </w:r>
      <w:proofErr w:type="gramStart"/>
      <w:r w:rsidRPr="00DD08F9">
        <w:rPr>
          <w:rFonts w:ascii="Arial" w:hAnsi="Arial" w:cs="Arial"/>
          <w:color w:val="1E1D1E"/>
          <w:sz w:val="23"/>
          <w:szCs w:val="23"/>
        </w:rPr>
        <w:t>Новыми правилами закреплено, в частности, следующее: мусорные площадки должны соответствовать не только природоохранным и санитарным требованиям, но и муниципальным требованиям в части благоустройства, причем размещение на мусорных площадках контейнеров для вторичных ресурсов по умолчанию </w:t>
      </w:r>
      <w:hyperlink r:id="rId14" w:anchor="block_10037" w:history="1">
        <w:r w:rsidRPr="00DD08F9">
          <w:rPr>
            <w:rFonts w:ascii="Arial" w:hAnsi="Arial" w:cs="Arial"/>
            <w:color w:val="2082C7"/>
            <w:sz w:val="23"/>
            <w:szCs w:val="23"/>
            <w:u w:val="single"/>
          </w:rPr>
          <w:t>не предполагается</w:t>
        </w:r>
      </w:hyperlink>
      <w:r w:rsidRPr="00DD08F9">
        <w:rPr>
          <w:rFonts w:ascii="Arial" w:hAnsi="Arial" w:cs="Arial"/>
          <w:color w:val="1E1D1E"/>
          <w:sz w:val="23"/>
          <w:szCs w:val="23"/>
        </w:rPr>
        <w:t> (они будут размещаться, согласно правилам, на </w:t>
      </w:r>
      <w:hyperlink r:id="rId15" w:anchor="block_10038" w:history="1">
        <w:r w:rsidRPr="00DD08F9">
          <w:rPr>
            <w:rFonts w:ascii="Arial" w:hAnsi="Arial" w:cs="Arial"/>
            <w:color w:val="2082C7"/>
            <w:sz w:val="23"/>
            <w:szCs w:val="23"/>
            <w:u w:val="single"/>
          </w:rPr>
          <w:t>"местах сбора вторичных ресурсов"</w:t>
        </w:r>
      </w:hyperlink>
      <w:r w:rsidRPr="00DD08F9">
        <w:rPr>
          <w:rFonts w:ascii="Arial" w:hAnsi="Arial" w:cs="Arial"/>
          <w:color w:val="1E1D1E"/>
          <w:sz w:val="23"/>
          <w:szCs w:val="23"/>
        </w:rPr>
        <w:t>), и ставить их на обычной контейнерной площадке можно </w:t>
      </w:r>
      <w:hyperlink r:id="rId16" w:anchor="block_10352" w:history="1">
        <w:r w:rsidRPr="00DD08F9">
          <w:rPr>
            <w:rFonts w:ascii="Arial" w:hAnsi="Arial" w:cs="Arial"/>
            <w:color w:val="2082C7"/>
            <w:sz w:val="23"/>
            <w:szCs w:val="23"/>
            <w:u w:val="single"/>
          </w:rPr>
          <w:t>только</w:t>
        </w:r>
      </w:hyperlink>
      <w:r w:rsidRPr="00DD08F9">
        <w:rPr>
          <w:rFonts w:ascii="Arial" w:hAnsi="Arial" w:cs="Arial"/>
          <w:color w:val="1E1D1E"/>
          <w:sz w:val="23"/>
          <w:szCs w:val="23"/>
        </w:rPr>
        <w:t> с письменного согласия регионального оператора</w:t>
      </w:r>
      <w:proofErr w:type="gramEnd"/>
      <w:r w:rsidRPr="00DD08F9">
        <w:rPr>
          <w:rFonts w:ascii="Arial" w:hAnsi="Arial" w:cs="Arial"/>
          <w:color w:val="1E1D1E"/>
          <w:sz w:val="23"/>
          <w:szCs w:val="23"/>
        </w:rPr>
        <w:t>;</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содержать мусорную площадку </w:t>
      </w:r>
      <w:hyperlink r:id="rId17" w:anchor="block_1034" w:history="1">
        <w:r w:rsidRPr="00DD08F9">
          <w:rPr>
            <w:rFonts w:ascii="Arial" w:hAnsi="Arial" w:cs="Arial"/>
            <w:color w:val="2082C7"/>
            <w:sz w:val="23"/>
            <w:szCs w:val="23"/>
            <w:u w:val="single"/>
          </w:rPr>
          <w:t>должен</w:t>
        </w:r>
      </w:hyperlink>
      <w:r w:rsidRPr="00DD08F9">
        <w:rPr>
          <w:rFonts w:ascii="Arial" w:hAnsi="Arial" w:cs="Arial"/>
          <w:color w:val="1E1D1E"/>
          <w:sz w:val="23"/>
          <w:szCs w:val="23"/>
        </w:rPr>
        <w:t> не собственник земли, на которой она расположена, например, муниципалитет, а собственник площадки (следовательно, в отношении мусорных площадок в коттеджных поселках – </w:t>
      </w:r>
      <w:hyperlink r:id="rId18" w:anchor="block_443" w:history="1">
        <w:r w:rsidRPr="00DD08F9">
          <w:rPr>
            <w:rFonts w:ascii="Arial" w:hAnsi="Arial" w:cs="Arial"/>
            <w:color w:val="2082C7"/>
            <w:sz w:val="23"/>
            <w:szCs w:val="23"/>
            <w:u w:val="single"/>
          </w:rPr>
          <w:t>собственники</w:t>
        </w:r>
      </w:hyperlink>
      <w:r w:rsidRPr="00DD08F9">
        <w:rPr>
          <w:rFonts w:ascii="Arial" w:hAnsi="Arial" w:cs="Arial"/>
          <w:color w:val="1E1D1E"/>
          <w:sz w:val="23"/>
          <w:szCs w:val="23"/>
        </w:rPr>
        <w:t> индивидуальных жилых домов, и, скорее всего, с учетом </w:t>
      </w:r>
      <w:hyperlink r:id="rId19" w:anchor="block_259101" w:history="1">
        <w:r w:rsidRPr="00DD08F9">
          <w:rPr>
            <w:rFonts w:ascii="Arial" w:hAnsi="Arial" w:cs="Arial"/>
            <w:color w:val="2082C7"/>
            <w:sz w:val="23"/>
            <w:szCs w:val="23"/>
            <w:u w:val="single"/>
          </w:rPr>
          <w:t>п. 1 ст. 259.1 ГК РФ,</w:t>
        </w:r>
      </w:hyperlink>
      <w:r w:rsidRPr="00DD08F9">
        <w:rPr>
          <w:rFonts w:ascii="Arial" w:hAnsi="Arial" w:cs="Arial"/>
          <w:color w:val="1E1D1E"/>
          <w:sz w:val="23"/>
          <w:szCs w:val="23"/>
        </w:rPr>
        <w:t> собственники помещений конкретного МКД – в отношении мусорной площадки, которая создана для обслуживания жителей этого дома).</w:t>
      </w:r>
      <w:proofErr w:type="gramEnd"/>
      <w:r w:rsidRPr="00DD08F9">
        <w:rPr>
          <w:rFonts w:ascii="Arial" w:hAnsi="Arial" w:cs="Arial"/>
          <w:color w:val="1E1D1E"/>
          <w:sz w:val="23"/>
          <w:szCs w:val="23"/>
        </w:rPr>
        <w:t xml:space="preserve"> При этом в содержание мусорных площадок прямо включено оборудование площадки контейнерами / бункерами, ее ремонт и размещение на ней </w:t>
      </w:r>
      <w:hyperlink r:id="rId20" w:anchor="block_10022" w:history="1">
        <w:r w:rsidRPr="00DD08F9">
          <w:rPr>
            <w:rFonts w:ascii="Arial" w:hAnsi="Arial" w:cs="Arial"/>
            <w:color w:val="2082C7"/>
            <w:sz w:val="23"/>
            <w:szCs w:val="23"/>
            <w:u w:val="single"/>
          </w:rPr>
          <w:t>множества</w:t>
        </w:r>
      </w:hyperlink>
      <w:r w:rsidRPr="00DD08F9">
        <w:rPr>
          <w:rFonts w:ascii="Arial" w:hAnsi="Arial" w:cs="Arial"/>
          <w:color w:val="1E1D1E"/>
          <w:sz w:val="23"/>
          <w:szCs w:val="23"/>
        </w:rPr>
        <w:t> необходимой информации;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регионы должны утвердить по два акта в сфере обращения с ТКО – программу в области обращения с отходами и схему обращения с ними, оба документа должны учитывать требования к обращению с группами однородных отходов I – V классов опасности, установленные Минприроды России.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Изменился порядок приостановления и аннулирования лицензий на продажу алкоголя.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Изменения внесены Федеральным законом от 31.07.2025 № 274-ФЗ и вступят в силу 2 сентября 2025 года.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По новым правилам приостановление и аннулирование лицензии будут применяться только к конкретному месту осуществления деятельности, где </w:t>
      </w:r>
      <w:r w:rsidRPr="00DD08F9">
        <w:rPr>
          <w:rFonts w:ascii="Arial" w:hAnsi="Arial" w:cs="Arial"/>
          <w:color w:val="1E1D1E"/>
          <w:sz w:val="23"/>
          <w:szCs w:val="23"/>
        </w:rPr>
        <w:lastRenderedPageBreak/>
        <w:t>зафиксировано нарушение, послужившее основанием для таких мер, а не ко всем объектам, указанным в лицензии.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Действие лицензии приостанавливается в отношении определённого места деятельности в следующих случаях:</w:t>
      </w:r>
    </w:p>
    <w:p w:rsidR="00DD08F9" w:rsidRPr="00DD08F9" w:rsidRDefault="00DD08F9" w:rsidP="00DD08F9">
      <w:pPr>
        <w:numPr>
          <w:ilvl w:val="0"/>
          <w:numId w:val="28"/>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-невыполнение предписания министерства об устранении нарушений условий действия лицензии;</w:t>
      </w:r>
    </w:p>
    <w:p w:rsidR="00DD08F9" w:rsidRPr="00DD08F9" w:rsidRDefault="00DD08F9" w:rsidP="00DD08F9">
      <w:pPr>
        <w:numPr>
          <w:ilvl w:val="0"/>
          <w:numId w:val="28"/>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-выявление нарушения, являющегося основанием для аннулирования лицензии.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Однако если организация в установленный срок не представила заявление о переоформлении лицензии, не оплатила административный штраф за нарушения в области оборота алкогольной продукции либо допустила оборот алкоголя без сопроводительных документов, действие лицензии будет приостановлено в отношении всех мест осуществления деятельности, указанных в лицензии.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В случае выявления нарушений, которые влекут аннулирование лицензии, соответствующая лицензия подлежит аннулированию в отношении конкретного места осуществления деятельности, где были выявлены нарушения, за исключением обнаружения недостоверных данных в документах, представленных для получения лицензии и повторного в течение года несвоевременного представления деклараций, сообщения недостоверных сведений в декларациях. В указанных случаях лицензия аннулируется в отношении всех объектов.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С 1 сентября 2025 года вступило в силу новое Положение о федеральном государственном контроле (надзоре) за безопасностью людей на водных объектах.</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Согласно Постановлению Правительства РФ № 991 от 01.07.2025, федеральный государственный контроль (надзор) за безопасностью людей на водных объектах осуществляет Государственная инспекция по маломерным судам (ГИМС). Предметом надзора является соблюдение требований безопасности на базах стоянки маломерных судов, пляжах, переправах и т.д. во внутренних водах, не являющихся судоходными. Постановление предусматривает различные профилактические и контрольные мероприятия, а также порядок обжалования решений и действий (бездействия) ГИМС в досудебном порядке.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«Период охлаждения» для кредитов.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 1 сентября 2025 года в России действует обязательный период охлаждения по потребительским кредитам и займам. Его продолжительность зависит от суммы кредита (займа):</w:t>
      </w:r>
    </w:p>
    <w:p w:rsidR="00DD08F9" w:rsidRPr="00DD08F9" w:rsidRDefault="00DD08F9" w:rsidP="00DD08F9">
      <w:pPr>
        <w:numPr>
          <w:ilvl w:val="0"/>
          <w:numId w:val="29"/>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4 часа — для кредитов и займов от 50 000 до 200 000 рублей;</w:t>
      </w:r>
    </w:p>
    <w:p w:rsidR="00DD08F9" w:rsidRPr="00DD08F9" w:rsidRDefault="00DD08F9" w:rsidP="00DD08F9">
      <w:pPr>
        <w:numPr>
          <w:ilvl w:val="0"/>
          <w:numId w:val="29"/>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48 часов — для сумм от 200 000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Период охлаждения не применяется в случаях оформления:</w:t>
      </w:r>
    </w:p>
    <w:p w:rsidR="00DD08F9" w:rsidRPr="00DD08F9" w:rsidRDefault="00DD08F9" w:rsidP="00DD08F9">
      <w:pPr>
        <w:numPr>
          <w:ilvl w:val="0"/>
          <w:numId w:val="30"/>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кредитов и займов до 50 000 рублей;</w:t>
      </w:r>
    </w:p>
    <w:p w:rsidR="00DD08F9" w:rsidRPr="00DD08F9" w:rsidRDefault="00DD08F9" w:rsidP="00DD08F9">
      <w:pPr>
        <w:numPr>
          <w:ilvl w:val="0"/>
          <w:numId w:val="30"/>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ипотечных и образовательных кредитов, автокредитов (при зачислении денег продавцу автомобиля — юридическому лицу);</w:t>
      </w:r>
    </w:p>
    <w:p w:rsidR="00DD08F9" w:rsidRPr="00DD08F9" w:rsidRDefault="00DD08F9" w:rsidP="00DD08F9">
      <w:pPr>
        <w:numPr>
          <w:ilvl w:val="0"/>
          <w:numId w:val="30"/>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покупки товаров (услуг) в кредит при личном присутствии потребителя в магазине или организации;</w:t>
      </w:r>
    </w:p>
    <w:p w:rsidR="00DD08F9" w:rsidRPr="00DD08F9" w:rsidRDefault="00DD08F9" w:rsidP="00DD08F9">
      <w:pPr>
        <w:numPr>
          <w:ilvl w:val="0"/>
          <w:numId w:val="30"/>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кредитов на рефинансирование ранее взятых обязательств, если это не приведёт к увеличению их размера;</w:t>
      </w:r>
    </w:p>
    <w:p w:rsidR="00DD08F9" w:rsidRPr="00DD08F9" w:rsidRDefault="00DD08F9" w:rsidP="00DD08F9">
      <w:pPr>
        <w:numPr>
          <w:ilvl w:val="0"/>
          <w:numId w:val="30"/>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lastRenderedPageBreak/>
        <w:t xml:space="preserve">кредитов, обязательства по которым принимают несколько </w:t>
      </w:r>
      <w:proofErr w:type="spellStart"/>
      <w:r w:rsidRPr="00DD08F9">
        <w:rPr>
          <w:rFonts w:ascii="Arial" w:hAnsi="Arial" w:cs="Arial"/>
          <w:color w:val="1E1D1E"/>
          <w:sz w:val="23"/>
          <w:szCs w:val="23"/>
        </w:rPr>
        <w:t>созаёмщиков</w:t>
      </w:r>
      <w:proofErr w:type="spellEnd"/>
      <w:r w:rsidRPr="00DD08F9">
        <w:rPr>
          <w:rFonts w:ascii="Arial" w:hAnsi="Arial" w:cs="Arial"/>
          <w:color w:val="1E1D1E"/>
          <w:sz w:val="23"/>
          <w:szCs w:val="23"/>
        </w:rPr>
        <w:t xml:space="preserve"> или по которым у заёмщика есть поручители;</w:t>
      </w:r>
    </w:p>
    <w:p w:rsidR="00DD08F9" w:rsidRPr="00DD08F9" w:rsidRDefault="00DD08F9" w:rsidP="00DD08F9">
      <w:pPr>
        <w:numPr>
          <w:ilvl w:val="0"/>
          <w:numId w:val="30"/>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 xml:space="preserve">кредитов, по которым заёмщик не </w:t>
      </w:r>
      <w:proofErr w:type="gramStart"/>
      <w:r w:rsidRPr="00DD08F9">
        <w:rPr>
          <w:rFonts w:ascii="Arial" w:hAnsi="Arial" w:cs="Arial"/>
          <w:color w:val="1E1D1E"/>
          <w:sz w:val="23"/>
          <w:szCs w:val="23"/>
        </w:rPr>
        <w:t>позднее</w:t>
      </w:r>
      <w:proofErr w:type="gramEnd"/>
      <w:r w:rsidRPr="00DD08F9">
        <w:rPr>
          <w:rFonts w:ascii="Arial" w:hAnsi="Arial" w:cs="Arial"/>
          <w:color w:val="1E1D1E"/>
          <w:sz w:val="23"/>
          <w:szCs w:val="23"/>
        </w:rPr>
        <w:t xml:space="preserve"> чем за 2 дня до заключения договора назначил уполномоченное (доверенное) лицо для подтверждения заключения договора.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Во время периода охлаждения проценты по договору потребительского кредита или займа не начисляются.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Банк России может изменять параметры периода охлаждения для конкретного банка, если он принимает эффективные меры по противодействию мошенничеству.</w:t>
      </w:r>
    </w:p>
    <w:p w:rsidR="00DD08F9" w:rsidRPr="00DD08F9" w:rsidRDefault="00DD08F9" w:rsidP="00DD08F9">
      <w:pPr>
        <w:shd w:val="clear" w:color="auto" w:fill="FFFFFF"/>
        <w:spacing w:after="180"/>
        <w:rPr>
          <w:rFonts w:ascii="Arial" w:hAnsi="Arial" w:cs="Arial"/>
          <w:color w:val="1E1D1E"/>
          <w:sz w:val="23"/>
          <w:szCs w:val="23"/>
        </w:rPr>
      </w:pPr>
      <w:proofErr w:type="spellStart"/>
      <w:r w:rsidRPr="00DD08F9">
        <w:rPr>
          <w:rFonts w:ascii="Arial" w:hAnsi="Arial" w:cs="Arial"/>
          <w:b/>
          <w:bCs/>
          <w:color w:val="1E1D1E"/>
          <w:sz w:val="23"/>
          <w:szCs w:val="23"/>
        </w:rPr>
        <w:t>Самозапрет</w:t>
      </w:r>
      <w:proofErr w:type="spellEnd"/>
      <w:r w:rsidRPr="00DD08F9">
        <w:rPr>
          <w:rFonts w:ascii="Arial" w:hAnsi="Arial" w:cs="Arial"/>
          <w:b/>
          <w:bCs/>
          <w:color w:val="1E1D1E"/>
          <w:sz w:val="23"/>
          <w:szCs w:val="23"/>
        </w:rPr>
        <w:t xml:space="preserve"> на кредиты через МФЦ.</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С 1 сентября 2025 года в России появится возможность устанавливать </w:t>
      </w:r>
      <w:proofErr w:type="spellStart"/>
      <w:r w:rsidRPr="00DD08F9">
        <w:rPr>
          <w:rFonts w:ascii="Arial" w:hAnsi="Arial" w:cs="Arial"/>
          <w:color w:val="1E1D1E"/>
          <w:sz w:val="23"/>
          <w:szCs w:val="23"/>
        </w:rPr>
        <w:t>самозапрет</w:t>
      </w:r>
      <w:proofErr w:type="spellEnd"/>
      <w:r w:rsidRPr="00DD08F9">
        <w:rPr>
          <w:rFonts w:ascii="Arial" w:hAnsi="Arial" w:cs="Arial"/>
          <w:color w:val="1E1D1E"/>
          <w:sz w:val="23"/>
          <w:szCs w:val="23"/>
        </w:rPr>
        <w:t xml:space="preserve"> на кредиты в любом многофункциональном центре (МФЦ).</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Чтобы оформить </w:t>
      </w:r>
      <w:proofErr w:type="spellStart"/>
      <w:r w:rsidRPr="00DD08F9">
        <w:rPr>
          <w:rFonts w:ascii="Arial" w:hAnsi="Arial" w:cs="Arial"/>
          <w:color w:val="1E1D1E"/>
          <w:sz w:val="23"/>
          <w:szCs w:val="23"/>
        </w:rPr>
        <w:t>самозапрет</w:t>
      </w:r>
      <w:proofErr w:type="spellEnd"/>
      <w:r w:rsidRPr="00DD08F9">
        <w:rPr>
          <w:rFonts w:ascii="Arial" w:hAnsi="Arial" w:cs="Arial"/>
          <w:color w:val="1E1D1E"/>
          <w:sz w:val="23"/>
          <w:szCs w:val="23"/>
        </w:rPr>
        <w:t>, нужно:</w:t>
      </w:r>
    </w:p>
    <w:p w:rsidR="00DD08F9" w:rsidRPr="00DD08F9" w:rsidRDefault="00DD08F9" w:rsidP="00DD08F9">
      <w:pPr>
        <w:numPr>
          <w:ilvl w:val="0"/>
          <w:numId w:val="31"/>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Обратиться в ближайший МФЦ. При себе необходимо иметь паспорт гражданина РФ.</w:t>
      </w:r>
    </w:p>
    <w:p w:rsidR="00DD08F9" w:rsidRPr="00DD08F9" w:rsidRDefault="00DD08F9" w:rsidP="00DD08F9">
      <w:pPr>
        <w:numPr>
          <w:ilvl w:val="0"/>
          <w:numId w:val="31"/>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 xml:space="preserve">Сотрудник МФЦ предоставит бланк заявления на установку </w:t>
      </w:r>
      <w:proofErr w:type="spellStart"/>
      <w:r w:rsidRPr="00DD08F9">
        <w:rPr>
          <w:rFonts w:ascii="Arial" w:hAnsi="Arial" w:cs="Arial"/>
          <w:color w:val="1E1D1E"/>
          <w:sz w:val="23"/>
          <w:szCs w:val="23"/>
        </w:rPr>
        <w:t>самозапрета</w:t>
      </w:r>
      <w:proofErr w:type="spellEnd"/>
      <w:r w:rsidRPr="00DD08F9">
        <w:rPr>
          <w:rFonts w:ascii="Arial" w:hAnsi="Arial" w:cs="Arial"/>
          <w:color w:val="1E1D1E"/>
          <w:sz w:val="23"/>
          <w:szCs w:val="23"/>
        </w:rPr>
        <w:t>. Нужно заполнить его, указав свои данные (ФИО, паспортные данные, ИНН) и параметры запрета (полный или частичный и на какие виды кредитов).</w:t>
      </w:r>
    </w:p>
    <w:p w:rsidR="00DD08F9" w:rsidRPr="00DD08F9" w:rsidRDefault="00DD08F9" w:rsidP="00DD08F9">
      <w:pPr>
        <w:numPr>
          <w:ilvl w:val="0"/>
          <w:numId w:val="31"/>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Внимательно проверить заявление и подписать его, затем передать специалисту МФЦ.</w:t>
      </w:r>
    </w:p>
    <w:p w:rsidR="00DD08F9" w:rsidRPr="00DD08F9" w:rsidRDefault="00DD08F9" w:rsidP="00DD08F9">
      <w:pPr>
        <w:numPr>
          <w:ilvl w:val="0"/>
          <w:numId w:val="31"/>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В течение 1–3 рабочих дней заявление будет обработано, и в личном кабинете на «</w:t>
      </w:r>
      <w:proofErr w:type="spellStart"/>
      <w:r w:rsidRPr="00DD08F9">
        <w:rPr>
          <w:rFonts w:ascii="Arial" w:hAnsi="Arial" w:cs="Arial"/>
          <w:color w:val="1E1D1E"/>
          <w:sz w:val="23"/>
          <w:szCs w:val="23"/>
        </w:rPr>
        <w:t>Госуслугах</w:t>
      </w:r>
      <w:proofErr w:type="spellEnd"/>
      <w:r w:rsidRPr="00DD08F9">
        <w:rPr>
          <w:rFonts w:ascii="Arial" w:hAnsi="Arial" w:cs="Arial"/>
          <w:color w:val="1E1D1E"/>
          <w:sz w:val="23"/>
          <w:szCs w:val="23"/>
        </w:rPr>
        <w:t xml:space="preserve">» появится уведомление об установке </w:t>
      </w:r>
      <w:proofErr w:type="spellStart"/>
      <w:r w:rsidRPr="00DD08F9">
        <w:rPr>
          <w:rFonts w:ascii="Arial" w:hAnsi="Arial" w:cs="Arial"/>
          <w:color w:val="1E1D1E"/>
          <w:sz w:val="23"/>
          <w:szCs w:val="23"/>
        </w:rPr>
        <w:t>самозапрета</w:t>
      </w:r>
      <w:proofErr w:type="spellEnd"/>
      <w:r w:rsidRPr="00DD08F9">
        <w:rPr>
          <w:rFonts w:ascii="Arial" w:hAnsi="Arial" w:cs="Arial"/>
          <w:color w:val="1E1D1E"/>
          <w:sz w:val="23"/>
          <w:szCs w:val="23"/>
        </w:rPr>
        <w:t>. Также уведомление можно будет получить лично в МФЦ.</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w:t>
      </w:r>
      <w:proofErr w:type="spellStart"/>
      <w:r w:rsidRPr="00DD08F9">
        <w:rPr>
          <w:rFonts w:ascii="Arial" w:hAnsi="Arial" w:cs="Arial"/>
          <w:color w:val="1E1D1E"/>
          <w:sz w:val="23"/>
          <w:szCs w:val="23"/>
        </w:rPr>
        <w:t>Самозапрет</w:t>
      </w:r>
      <w:proofErr w:type="spellEnd"/>
      <w:r w:rsidRPr="00DD08F9">
        <w:rPr>
          <w:rFonts w:ascii="Arial" w:hAnsi="Arial" w:cs="Arial"/>
          <w:color w:val="1E1D1E"/>
          <w:sz w:val="23"/>
          <w:szCs w:val="23"/>
        </w:rPr>
        <w:t xml:space="preserve"> распространяется только на потребительские кредиты и займы, но не касается ипотеки, автокредитов и образовательных кредитов с господдержкой.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Правоохранительные органы смогут запрашивать данные о банковских счетах.</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Сенаторы уточнили перечень лиц, имеющих право запрашивать у кредитных организаций справки по операциям, счетам и вкладам граждан и компаний, одобрив поправки в закон о банках и банковской деятельности.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В соответствии с документом, кредитные организации будут обязаны предоставлять данные о счетах и операциях по запросам следователей и дознавателей при наличии согласия руководителей соответствующих правоохранительных органов.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Она также подчеркнула, что закон направлен на усиление </w:t>
      </w:r>
      <w:proofErr w:type="gramStart"/>
      <w:r w:rsidRPr="00DD08F9">
        <w:rPr>
          <w:rFonts w:ascii="Arial" w:hAnsi="Arial" w:cs="Arial"/>
          <w:color w:val="1E1D1E"/>
          <w:sz w:val="23"/>
          <w:szCs w:val="23"/>
        </w:rPr>
        <w:t>контроля за</w:t>
      </w:r>
      <w:proofErr w:type="gramEnd"/>
      <w:r w:rsidRPr="00DD08F9">
        <w:rPr>
          <w:rFonts w:ascii="Arial" w:hAnsi="Arial" w:cs="Arial"/>
          <w:color w:val="1E1D1E"/>
          <w:sz w:val="23"/>
          <w:szCs w:val="23"/>
        </w:rPr>
        <w:t> финансовыми операциями для противодействия преступности. Федеральный закон вступает в силу с 1 сентября 2025 года.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Поправки о запрете навязывания потребителям дополнительных товаров и услуг.</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С 1 сентября 2025 года вступили в силу поправки о запрете навязывания потребителям дополнительных товаров и услуг. Федеральным законом от 7 апреля 2025 г. N 69-ФЗ "О внесении изменений в статью 16 Закона Российской Федерации "О защите прав потребителей" продавцам запрещается проставлять автоматические отметки о согласии потребителя на приобретение дополнительных товаров, работ или услуг, а также формировать условия, предполагающие изначальное согласие потребителя на такое приобретение.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lastRenderedPageBreak/>
        <w:t>Обновленные правила предоставления дополнительного отпуска за ненормированный рабочий день.</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С 1 сентября 2025 года федеральные государственные учреждения будут применять обновленные правила предоставления дополнительного отпуска за ненормированный рабочий день. Эти изменения, внесенные Постановлением Правительства РФ № 128 от 10 февраля 2025 года, уточняют, какие категории сотрудников могут претендовать на этот отпуск, включая тех, чей труд сложно учесть по времени, и тех, кто сам распределяет свое рабочее время. Минимальная продолжительность отпуска осталась прежней – 3 </w:t>
      </w:r>
      <w:proofErr w:type="gramStart"/>
      <w:r w:rsidRPr="00DD08F9">
        <w:rPr>
          <w:rFonts w:ascii="Arial" w:hAnsi="Arial" w:cs="Arial"/>
          <w:color w:val="1E1D1E"/>
          <w:sz w:val="23"/>
          <w:szCs w:val="23"/>
        </w:rPr>
        <w:t>календарных</w:t>
      </w:r>
      <w:proofErr w:type="gramEnd"/>
      <w:r w:rsidRPr="00DD08F9">
        <w:rPr>
          <w:rFonts w:ascii="Arial" w:hAnsi="Arial" w:cs="Arial"/>
          <w:color w:val="1E1D1E"/>
          <w:sz w:val="23"/>
          <w:szCs w:val="23"/>
        </w:rPr>
        <w:t xml:space="preserve"> дня.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Новый порядок организации телемедицинской помощи.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Министерство здравоохранения России утвердил новый порядок организации телемедицинской помощи, который вступит в силу 1 сентября 2025 года (Приказ №193н). Теперь врачи смогут консультироваться друг с другом на расстоянии, а также проводить онлайн-консультации с пациентами, используя телемедицинские технологии. Это касается всех медицинских организаций: государственных, муниципальных и частных. При необходимости срочной консультации, врачи обязаны ответить в течение 2 часов, </w:t>
      </w:r>
      <w:proofErr w:type="gramStart"/>
      <w:r w:rsidRPr="00DD08F9">
        <w:rPr>
          <w:rFonts w:ascii="Arial" w:hAnsi="Arial" w:cs="Arial"/>
          <w:color w:val="1E1D1E"/>
          <w:sz w:val="23"/>
          <w:szCs w:val="23"/>
        </w:rPr>
        <w:t>при</w:t>
      </w:r>
      <w:proofErr w:type="gramEnd"/>
      <w:r w:rsidRPr="00DD08F9">
        <w:rPr>
          <w:rFonts w:ascii="Arial" w:hAnsi="Arial" w:cs="Arial"/>
          <w:color w:val="1E1D1E"/>
          <w:sz w:val="23"/>
          <w:szCs w:val="23"/>
        </w:rPr>
        <w:t xml:space="preserve"> менее срочной – в течение суток.</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Дни отдыха для студентов-доноров.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С 1 сентября 2025 года школьники и студенты старше 18 лет могут официально получать два дня отдыха за донорство крови или её компонентов.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Выходные предоставляются в следующие дни:</w:t>
      </w:r>
    </w:p>
    <w:p w:rsidR="00DD08F9" w:rsidRPr="00DD08F9" w:rsidRDefault="00DD08F9" w:rsidP="00DD08F9">
      <w:pPr>
        <w:numPr>
          <w:ilvl w:val="0"/>
          <w:numId w:val="32"/>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 xml:space="preserve">В день прохождения медицинского осмотра перед </w:t>
      </w:r>
      <w:proofErr w:type="spellStart"/>
      <w:r w:rsidRPr="00DD08F9">
        <w:rPr>
          <w:rFonts w:ascii="Arial" w:hAnsi="Arial" w:cs="Arial"/>
          <w:color w:val="1E1D1E"/>
          <w:sz w:val="23"/>
          <w:szCs w:val="23"/>
        </w:rPr>
        <w:t>донацией</w:t>
      </w:r>
      <w:proofErr w:type="spellEnd"/>
      <w:r w:rsidRPr="00DD08F9">
        <w:rPr>
          <w:rFonts w:ascii="Arial" w:hAnsi="Arial" w:cs="Arial"/>
          <w:color w:val="1E1D1E"/>
          <w:sz w:val="23"/>
          <w:szCs w:val="23"/>
        </w:rPr>
        <w:t>.</w:t>
      </w:r>
    </w:p>
    <w:p w:rsidR="00DD08F9" w:rsidRPr="00DD08F9" w:rsidRDefault="00DD08F9" w:rsidP="00DD08F9">
      <w:pPr>
        <w:numPr>
          <w:ilvl w:val="0"/>
          <w:numId w:val="32"/>
        </w:numPr>
        <w:shd w:val="clear" w:color="auto" w:fill="FFFFFF"/>
        <w:spacing w:before="100" w:beforeAutospacing="1" w:after="100" w:afterAutospacing="1"/>
        <w:rPr>
          <w:rFonts w:ascii="Arial" w:hAnsi="Arial" w:cs="Arial"/>
          <w:color w:val="1E1D1E"/>
          <w:sz w:val="23"/>
          <w:szCs w:val="23"/>
        </w:rPr>
      </w:pPr>
      <w:r w:rsidRPr="00DD08F9">
        <w:rPr>
          <w:rFonts w:ascii="Arial" w:hAnsi="Arial" w:cs="Arial"/>
          <w:color w:val="1E1D1E"/>
          <w:sz w:val="23"/>
          <w:szCs w:val="23"/>
        </w:rPr>
        <w:t>В день сдачи крови или её компонентов.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Это нововведение стало частью федерального закона №554-ФЗ, подписанного 28 декабря 2024 года.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Порядок предоставления таких выходных должен быть закреплён в локальных нормативных актах школ, колледжей и вузов.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В России реформируют систему взыскания долгов с физических лиц.</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С 1 сентября 2025 года вступают в силу изменения в закон о </w:t>
      </w:r>
      <w:proofErr w:type="spellStart"/>
      <w:r w:rsidRPr="00DD08F9">
        <w:rPr>
          <w:rFonts w:ascii="Arial" w:hAnsi="Arial" w:cs="Arial"/>
          <w:color w:val="1E1D1E"/>
          <w:sz w:val="23"/>
          <w:szCs w:val="23"/>
        </w:rPr>
        <w:t>коллекторской</w:t>
      </w:r>
      <w:proofErr w:type="spellEnd"/>
      <w:r w:rsidRPr="00DD08F9">
        <w:rPr>
          <w:rFonts w:ascii="Arial" w:hAnsi="Arial" w:cs="Arial"/>
          <w:color w:val="1E1D1E"/>
          <w:sz w:val="23"/>
          <w:szCs w:val="23"/>
        </w:rPr>
        <w:t xml:space="preserve"> деятельности (ФЗ № 137-ФЗ). Новые правила направлены на повышение прозрачности работы коллекторов: они обязаны использовать только официальные номера, не скрывать информацию и указывать данные кредитора. Для обратной связи с гражданами будет создан специальный раздел на "</w:t>
      </w:r>
      <w:proofErr w:type="spellStart"/>
      <w:r w:rsidRPr="00DD08F9">
        <w:rPr>
          <w:rFonts w:ascii="Arial" w:hAnsi="Arial" w:cs="Arial"/>
          <w:color w:val="1E1D1E"/>
          <w:sz w:val="23"/>
          <w:szCs w:val="23"/>
        </w:rPr>
        <w:t>Госуслугах</w:t>
      </w:r>
      <w:proofErr w:type="spellEnd"/>
      <w:r w:rsidRPr="00DD08F9">
        <w:rPr>
          <w:rFonts w:ascii="Arial" w:hAnsi="Arial" w:cs="Arial"/>
          <w:color w:val="1E1D1E"/>
          <w:sz w:val="23"/>
          <w:szCs w:val="23"/>
        </w:rPr>
        <w:t>", где можно будет подать жалобу на действия коллекторов (полноценно заработает к марту 2026 года, пока – в свободной форме).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Единый срок внесения платы за жилое помещение и коммунальные услуги.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В соответствии с Федеральным законом № 177-ФЗ с 1 марта 2026 года вводится единый срок внесения платы за жилое помещение и коммунальные услуги – ежемесячно до 15-го числа месяца, следующего </w:t>
      </w:r>
      <w:proofErr w:type="gramStart"/>
      <w:r w:rsidRPr="00DD08F9">
        <w:rPr>
          <w:rFonts w:ascii="Arial" w:hAnsi="Arial" w:cs="Arial"/>
          <w:color w:val="1E1D1E"/>
          <w:sz w:val="23"/>
          <w:szCs w:val="23"/>
        </w:rPr>
        <w:t>за</w:t>
      </w:r>
      <w:proofErr w:type="gramEnd"/>
      <w:r w:rsidRPr="00DD08F9">
        <w:rPr>
          <w:rFonts w:ascii="Arial" w:hAnsi="Arial" w:cs="Arial"/>
          <w:color w:val="1E1D1E"/>
          <w:sz w:val="23"/>
          <w:szCs w:val="23"/>
        </w:rPr>
        <w:t xml:space="preserve"> истекшим. Это изменение направлено на упрощение и унификацию порядка оплаты ЖКУ. Также изменён срок предоставления платёжных документов – не позднее 5-го числа. Данные сроки являются обязательными и не могут изменяться договорами или решениями общих собраний. Кроме того, закон уточняет информацию о должниках, размещаемую в ГИС ЖКХ, включая данные об исполнительных производствах.</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lastRenderedPageBreak/>
        <w:t>Подписан закон, направленный на защиту жилищных прав бывших членов семьи собственника, отказавшихся от приватизации жилого помещения.</w:t>
      </w:r>
    </w:p>
    <w:p w:rsidR="00DD08F9" w:rsidRPr="00DD08F9" w:rsidRDefault="00DD08F9" w:rsidP="00DD08F9">
      <w:pPr>
        <w:shd w:val="clear" w:color="auto" w:fill="FFFFFF"/>
        <w:spacing w:after="180"/>
        <w:rPr>
          <w:rFonts w:ascii="Arial" w:hAnsi="Arial" w:cs="Arial"/>
          <w:color w:val="1E1D1E"/>
          <w:sz w:val="23"/>
          <w:szCs w:val="23"/>
        </w:rPr>
      </w:pPr>
      <w:hyperlink r:id="rId21" w:history="1">
        <w:r w:rsidRPr="00DD08F9">
          <w:rPr>
            <w:rFonts w:ascii="Arial" w:hAnsi="Arial" w:cs="Arial"/>
            <w:color w:val="2082C7"/>
            <w:sz w:val="23"/>
            <w:szCs w:val="23"/>
            <w:u w:val="single"/>
          </w:rPr>
          <w:t>     Федеральный закон от 23.07.2025 N 233-ФЗ "О внесении изменений в статьи 85 и 89 Жилищного кодекса Российской Федерации и статью 19 Федерального закона "О введении в действие Жилищного кодекса Российской Федерации"</w:t>
        </w:r>
      </w:hyperlink>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Законом установлено, что в случае изъятия жилого помещения у его собственника в связи с изъятием земельного участка для государственных или муниципальных нужд бывшие члены семьи собственника, которые отказались от участия в приватизации такого жилого помещения, сведения о которых внесены в ЕГРН и которые имели равное с собственником право пользования жилым помещением на момент приватизации, приобретают право на предоставление им жилого</w:t>
      </w:r>
      <w:proofErr w:type="gramEnd"/>
      <w:r w:rsidRPr="00DD08F9">
        <w:rPr>
          <w:rFonts w:ascii="Arial" w:hAnsi="Arial" w:cs="Arial"/>
          <w:color w:val="1E1D1E"/>
          <w:sz w:val="23"/>
          <w:szCs w:val="23"/>
        </w:rPr>
        <w:t xml:space="preserve"> помещения по договору социального найма вне очереди при условии, что:</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для них это жилое помещение является единственным пригодным для постоянного проживания;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они приняты на учет в качестве </w:t>
      </w:r>
      <w:proofErr w:type="gramStart"/>
      <w:r w:rsidRPr="00DD08F9">
        <w:rPr>
          <w:rFonts w:ascii="Arial" w:hAnsi="Arial" w:cs="Arial"/>
          <w:color w:val="1E1D1E"/>
          <w:sz w:val="23"/>
          <w:szCs w:val="23"/>
        </w:rPr>
        <w:t>нуждающихся</w:t>
      </w:r>
      <w:proofErr w:type="gramEnd"/>
      <w:r w:rsidRPr="00DD08F9">
        <w:rPr>
          <w:rFonts w:ascii="Arial" w:hAnsi="Arial" w:cs="Arial"/>
          <w:color w:val="1E1D1E"/>
          <w:sz w:val="23"/>
          <w:szCs w:val="23"/>
        </w:rPr>
        <w:t xml:space="preserve"> в жилом помещении или имеют право состоять на таком учете.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При невозможности предоставления жилого помещения вне очереди, таким лицам могут быть предоставлены жилые помещения маневренного фонда для временного проживания, а также может быть предоставлено жилое помещение на иных законных основаниях или выплачено денежное возмещение.</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Кроме того, принятым законом закреплены основания предоставления денежного возмещения взамен другого благоустроенного жилого помещения по договору социального найма с письменного согласия всех членов семьи, в том числе временно отсутствующих.</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Федеральный закон вступает в силу со дня его официального опубликования, за исключением статьи 2, вступающей в силу с 1 сентября 2025 года.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При строительстве лесных дорог предпочтение будет отдаваться нелесным землям.</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С 1 сентября 2026 года вступают в силу поправки в Лесной кодекс (Федеральный закон № 205-ФЗ), которые регулируют вопросы создания и эксплуатации дорог, используемых в лесном хозяйстве. Теперь, прежде чем рубить лес под дорогу, нужно сначала рассмотреть возможность использования уже имеющихся дорог или пустых участков. Эти дороги могут быть расположены в разных (разных участках) лесах, но главное – бережное отношение к природе.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w:t>
      </w:r>
    </w:p>
    <w:p w:rsidR="00DD08F9" w:rsidRPr="00DD08F9" w:rsidRDefault="00DD08F9" w:rsidP="00DD08F9">
      <w:pPr>
        <w:shd w:val="clear" w:color="auto" w:fill="FFFFFF"/>
        <w:spacing w:after="180"/>
        <w:rPr>
          <w:rFonts w:ascii="Arial" w:hAnsi="Arial" w:cs="Arial"/>
          <w:color w:val="1E1D1E"/>
          <w:sz w:val="23"/>
          <w:szCs w:val="23"/>
        </w:rPr>
      </w:pPr>
      <w:proofErr w:type="spellStart"/>
      <w:r w:rsidRPr="00DD08F9">
        <w:rPr>
          <w:rFonts w:ascii="Arial" w:hAnsi="Arial" w:cs="Arial"/>
          <w:b/>
          <w:bCs/>
          <w:color w:val="1E1D1E"/>
          <w:sz w:val="23"/>
          <w:szCs w:val="23"/>
        </w:rPr>
        <w:t>Минпросвещения</w:t>
      </w:r>
      <w:proofErr w:type="spellEnd"/>
      <w:r w:rsidRPr="00DD08F9">
        <w:rPr>
          <w:rFonts w:ascii="Arial" w:hAnsi="Arial" w:cs="Arial"/>
          <w:b/>
          <w:bCs/>
          <w:color w:val="1E1D1E"/>
          <w:sz w:val="23"/>
          <w:szCs w:val="23"/>
        </w:rPr>
        <w:t xml:space="preserve"> России поддерживает законопроект о переподготовке педагогов в </w:t>
      </w:r>
      <w:proofErr w:type="spellStart"/>
      <w:r w:rsidRPr="00DD08F9">
        <w:rPr>
          <w:rFonts w:ascii="Arial" w:hAnsi="Arial" w:cs="Arial"/>
          <w:b/>
          <w:bCs/>
          <w:color w:val="1E1D1E"/>
          <w:sz w:val="23"/>
          <w:szCs w:val="23"/>
        </w:rPr>
        <w:t>госорганизациях</w:t>
      </w:r>
      <w:proofErr w:type="spellEnd"/>
      <w:r w:rsidRPr="00DD08F9">
        <w:rPr>
          <w:rFonts w:ascii="Arial" w:hAnsi="Arial" w:cs="Arial"/>
          <w:b/>
          <w:bCs/>
          <w:color w:val="1E1D1E"/>
          <w:sz w:val="23"/>
          <w:szCs w:val="23"/>
        </w:rPr>
        <w:t>.</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Согласно данным Федеральной службы государственной статистики (Росстат), общая нехватка педагогических работников в российских школах составляет 1,75%. Из 18 287 вакантных должностей на начало 2024/25 учебного года 6 574 (30%) приходится на сельские территории. При этом в сельской местности сегодня работают 366 663 учителя.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Для решения кадрового вопроса реализуются федеральные и региональные меры поддержки, включая программу «Земский учитель», направленную на привлечение специалистов в сельские школы через повышение заработной платы и улучшение условий труда в сельских школах.</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lastRenderedPageBreak/>
        <w:t xml:space="preserve">Согласно законопроекту, дополнительное образование педагогических работников будет осуществляться в государственных и муниципальных образовательных организациях, в образовательных организациях, учредителями которых являются государство, субъект Российской Федерации, муниципальное образование либо с их долей в уставном капитале, в образовательных организациях, учредителями которых являются </w:t>
      </w:r>
      <w:proofErr w:type="spellStart"/>
      <w:r w:rsidRPr="00DD08F9">
        <w:rPr>
          <w:rFonts w:ascii="Arial" w:hAnsi="Arial" w:cs="Arial"/>
          <w:color w:val="1E1D1E"/>
          <w:sz w:val="23"/>
          <w:szCs w:val="23"/>
        </w:rPr>
        <w:t>госкорпорации</w:t>
      </w:r>
      <w:proofErr w:type="spellEnd"/>
      <w:r w:rsidRPr="00DD08F9">
        <w:rPr>
          <w:rFonts w:ascii="Arial" w:hAnsi="Arial" w:cs="Arial"/>
          <w:color w:val="1E1D1E"/>
          <w:sz w:val="23"/>
          <w:szCs w:val="23"/>
        </w:rPr>
        <w:t xml:space="preserve"> и госкомпании, в образовательных организациях Сириуса и </w:t>
      </w:r>
      <w:proofErr w:type="spellStart"/>
      <w:r w:rsidRPr="00DD08F9">
        <w:rPr>
          <w:rFonts w:ascii="Arial" w:hAnsi="Arial" w:cs="Arial"/>
          <w:color w:val="1E1D1E"/>
          <w:sz w:val="23"/>
          <w:szCs w:val="23"/>
        </w:rPr>
        <w:t>Сколково</w:t>
      </w:r>
      <w:proofErr w:type="spellEnd"/>
      <w:r w:rsidRPr="00DD08F9">
        <w:rPr>
          <w:rFonts w:ascii="Arial" w:hAnsi="Arial" w:cs="Arial"/>
          <w:color w:val="1E1D1E"/>
          <w:sz w:val="23"/>
          <w:szCs w:val="23"/>
        </w:rPr>
        <w:t>, для педагогов в области физической культуры и спорта – в общероссийских спортивных федерациях.</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Поправки в Федеральный закон «Об образовании в Российской Федерации» вступают в силу с 1 сентября 2025 года. Обращаем внимание, что они не распространяются «на лиц, имеющих документ о дополнительном профессиональном образовании, полученный до дня вступления в силу настоящего Федерального закона, и на лиц, принятых на </w:t>
      </w:r>
      <w:proofErr w:type="gramStart"/>
      <w:r w:rsidRPr="00DD08F9">
        <w:rPr>
          <w:rFonts w:ascii="Arial" w:hAnsi="Arial" w:cs="Arial"/>
          <w:color w:val="1E1D1E"/>
          <w:sz w:val="23"/>
          <w:szCs w:val="23"/>
        </w:rPr>
        <w:t>обучение</w:t>
      </w:r>
      <w:proofErr w:type="gramEnd"/>
      <w:r w:rsidRPr="00DD08F9">
        <w:rPr>
          <w:rFonts w:ascii="Arial" w:hAnsi="Arial" w:cs="Arial"/>
          <w:color w:val="1E1D1E"/>
          <w:sz w:val="23"/>
          <w:szCs w:val="23"/>
        </w:rPr>
        <w:t xml:space="preserve"> по дополнительным профессиональным программам до дня вступления в силу настоящего Федерального закона».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xml:space="preserve">Вводится более строгий </w:t>
      </w:r>
      <w:proofErr w:type="gramStart"/>
      <w:r w:rsidRPr="00DD08F9">
        <w:rPr>
          <w:rFonts w:ascii="Arial" w:hAnsi="Arial" w:cs="Arial"/>
          <w:b/>
          <w:bCs/>
          <w:color w:val="1E1D1E"/>
          <w:sz w:val="23"/>
          <w:szCs w:val="23"/>
        </w:rPr>
        <w:t>контроль за</w:t>
      </w:r>
      <w:proofErr w:type="gramEnd"/>
      <w:r w:rsidRPr="00DD08F9">
        <w:rPr>
          <w:rFonts w:ascii="Arial" w:hAnsi="Arial" w:cs="Arial"/>
          <w:b/>
          <w:bCs/>
          <w:color w:val="1E1D1E"/>
          <w:sz w:val="23"/>
          <w:szCs w:val="23"/>
        </w:rPr>
        <w:t xml:space="preserve"> тем, как используются земельные участки, предназначенные для застройки и эксплуатации зданий и сооружений, расположенные в населенных пунктах.</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С 1 сентября 2025 года в России вводится более строгий </w:t>
      </w:r>
      <w:proofErr w:type="gramStart"/>
      <w:r w:rsidRPr="00DD08F9">
        <w:rPr>
          <w:rFonts w:ascii="Arial" w:hAnsi="Arial" w:cs="Arial"/>
          <w:color w:val="1E1D1E"/>
          <w:sz w:val="23"/>
          <w:szCs w:val="23"/>
        </w:rPr>
        <w:t>контроль за</w:t>
      </w:r>
      <w:proofErr w:type="gramEnd"/>
      <w:r w:rsidRPr="00DD08F9">
        <w:rPr>
          <w:rFonts w:ascii="Arial" w:hAnsi="Arial" w:cs="Arial"/>
          <w:color w:val="1E1D1E"/>
          <w:sz w:val="23"/>
          <w:szCs w:val="23"/>
        </w:rPr>
        <w:t xml:space="preserve"> тем, как используются земельные участки, предназначенные для застройки и эксплуатации зданий и сооружений, расположенные в населенных пунктах. Правительство установило конкретные признаки, по которым будет определяться, эксплуатируется ли земля должным образом. Эти признаки начнут применять только после того, как истечет срок, отведенный для освоения земельного участка. Признаки неиспользования земли: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более половины площади участка </w:t>
      </w:r>
      <w:hyperlink r:id="rId22" w:history="1">
        <w:proofErr w:type="gramStart"/>
        <w:r w:rsidRPr="00DD08F9">
          <w:rPr>
            <w:rFonts w:ascii="Arial" w:hAnsi="Arial" w:cs="Arial"/>
            <w:color w:val="2082C7"/>
            <w:sz w:val="23"/>
            <w:szCs w:val="23"/>
            <w:u w:val="single"/>
          </w:rPr>
          <w:t>захламлена</w:t>
        </w:r>
        <w:proofErr w:type="gramEnd"/>
      </w:hyperlink>
      <w:r w:rsidRPr="00DD08F9">
        <w:rPr>
          <w:rFonts w:ascii="Arial" w:hAnsi="Arial" w:cs="Arial"/>
          <w:color w:val="1E1D1E"/>
          <w:sz w:val="23"/>
          <w:szCs w:val="23"/>
        </w:rPr>
        <w:t> предметами, которые не связаны с его целевым назначением и разрешенным использованием, или отходами производства и потребления. Условие – в течение года и более со дня выявления таких обстоятельств землю не очищали;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на участке </w:t>
      </w:r>
      <w:hyperlink r:id="rId23" w:history="1">
        <w:r w:rsidRPr="00DD08F9">
          <w:rPr>
            <w:rFonts w:ascii="Arial" w:hAnsi="Arial" w:cs="Arial"/>
            <w:color w:val="2082C7"/>
            <w:sz w:val="23"/>
            <w:szCs w:val="23"/>
            <w:u w:val="single"/>
          </w:rPr>
          <w:t>не появилось</w:t>
        </w:r>
      </w:hyperlink>
      <w:r w:rsidRPr="00DD08F9">
        <w:rPr>
          <w:rFonts w:ascii="Arial" w:hAnsi="Arial" w:cs="Arial"/>
          <w:color w:val="1E1D1E"/>
          <w:sz w:val="23"/>
          <w:szCs w:val="23"/>
        </w:rPr>
        <w:t xml:space="preserve"> здание или сооружение с зарегистрированными правами на них (либо на помещение или </w:t>
      </w:r>
      <w:proofErr w:type="spellStart"/>
      <w:r w:rsidRPr="00DD08F9">
        <w:rPr>
          <w:rFonts w:ascii="Arial" w:hAnsi="Arial" w:cs="Arial"/>
          <w:color w:val="1E1D1E"/>
          <w:sz w:val="23"/>
          <w:szCs w:val="23"/>
        </w:rPr>
        <w:t>машино</w:t>
      </w:r>
      <w:proofErr w:type="spellEnd"/>
      <w:r w:rsidRPr="00DD08F9">
        <w:rPr>
          <w:rFonts w:ascii="Arial" w:hAnsi="Arial" w:cs="Arial"/>
          <w:color w:val="1E1D1E"/>
          <w:sz w:val="23"/>
          <w:szCs w:val="23"/>
        </w:rPr>
        <w:t>-место), если регистрация нужна.       Речь идет о случаях, когда объектов нет минимум 5 лет, если иной срок не установили в разрешении на строительство и т.д.;</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-у каждого здания и сооружения (кроме самовольных построек) в совокупности </w:t>
      </w:r>
      <w:hyperlink r:id="rId24" w:history="1">
        <w:r w:rsidRPr="00DD08F9">
          <w:rPr>
            <w:rFonts w:ascii="Arial" w:hAnsi="Arial" w:cs="Arial"/>
            <w:color w:val="2082C7"/>
            <w:sz w:val="23"/>
            <w:szCs w:val="23"/>
            <w:u w:val="single"/>
          </w:rPr>
          <w:t>разрушены</w:t>
        </w:r>
      </w:hyperlink>
      <w:r w:rsidRPr="00DD08F9">
        <w:rPr>
          <w:rFonts w:ascii="Arial" w:hAnsi="Arial" w:cs="Arial"/>
          <w:color w:val="1E1D1E"/>
          <w:sz w:val="23"/>
          <w:szCs w:val="23"/>
        </w:rPr>
        <w:t> стены и крыша, нет окон или стекол на них. Условие – в течение года и более со дня обнаружения дефектов правообладатель земли не начал их устранять. Признак не будут учитывать в ситуациях, когда такие объекты аварийные и их надо снести либо реконструировать. За нарушение обязанности вовремя и правомерно использовать землю для строительства </w:t>
      </w:r>
      <w:hyperlink r:id="rId25" w:history="1">
        <w:r w:rsidRPr="00DD08F9">
          <w:rPr>
            <w:rFonts w:ascii="Arial" w:hAnsi="Arial" w:cs="Arial"/>
            <w:color w:val="2082C7"/>
            <w:sz w:val="23"/>
            <w:szCs w:val="23"/>
            <w:u w:val="single"/>
          </w:rPr>
          <w:t>грозит наказание</w:t>
        </w:r>
      </w:hyperlink>
      <w:r w:rsidRPr="00DD08F9">
        <w:rPr>
          <w:rFonts w:ascii="Arial" w:hAnsi="Arial" w:cs="Arial"/>
          <w:color w:val="1E1D1E"/>
          <w:sz w:val="23"/>
          <w:szCs w:val="23"/>
        </w:rPr>
        <w:t> по КоАП РФ.</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xml:space="preserve">Административная ответственность за воспрепятствование законной деятельности должностных лиц, осуществляющих государственный </w:t>
      </w:r>
      <w:proofErr w:type="gramStart"/>
      <w:r w:rsidRPr="00DD08F9">
        <w:rPr>
          <w:rFonts w:ascii="Arial" w:hAnsi="Arial" w:cs="Arial"/>
          <w:b/>
          <w:bCs/>
          <w:color w:val="1E1D1E"/>
          <w:sz w:val="23"/>
          <w:szCs w:val="23"/>
        </w:rPr>
        <w:t>контроль за</w:t>
      </w:r>
      <w:proofErr w:type="gramEnd"/>
      <w:r w:rsidRPr="00DD08F9">
        <w:rPr>
          <w:rFonts w:ascii="Arial" w:hAnsi="Arial" w:cs="Arial"/>
          <w:b/>
          <w:bCs/>
          <w:color w:val="1E1D1E"/>
          <w:sz w:val="23"/>
          <w:szCs w:val="23"/>
        </w:rPr>
        <w:t xml:space="preserve"> соблюдением законодательства об иностранных агентах, и за неисполнение их законных требований.</w:t>
      </w:r>
    </w:p>
    <w:p w:rsidR="00DD08F9" w:rsidRPr="00DD08F9" w:rsidRDefault="00DD08F9" w:rsidP="00DD08F9">
      <w:pPr>
        <w:shd w:val="clear" w:color="auto" w:fill="FFFFFF"/>
        <w:spacing w:before="100" w:beforeAutospacing="1" w:after="100" w:afterAutospacing="1"/>
        <w:jc w:val="center"/>
        <w:outlineLvl w:val="0"/>
        <w:rPr>
          <w:rFonts w:ascii="Arial" w:hAnsi="Arial" w:cs="Arial"/>
          <w:b/>
          <w:bCs/>
          <w:color w:val="1E1D1E"/>
          <w:kern w:val="36"/>
          <w:sz w:val="45"/>
          <w:szCs w:val="45"/>
        </w:rPr>
      </w:pPr>
      <w:r w:rsidRPr="00DD08F9">
        <w:rPr>
          <w:rFonts w:ascii="Arial" w:hAnsi="Arial" w:cs="Arial"/>
          <w:b/>
          <w:bCs/>
          <w:color w:val="1E1D1E"/>
          <w:kern w:val="36"/>
          <w:sz w:val="45"/>
          <w:szCs w:val="45"/>
        </w:rPr>
        <w:t> </w:t>
      </w:r>
    </w:p>
    <w:p w:rsidR="00DD08F9" w:rsidRPr="00DD08F9" w:rsidRDefault="00DD08F9" w:rsidP="00DD08F9">
      <w:pPr>
        <w:shd w:val="clear" w:color="auto" w:fill="FFFFFF"/>
        <w:spacing w:before="100" w:beforeAutospacing="1" w:after="100" w:afterAutospacing="1"/>
        <w:jc w:val="center"/>
        <w:outlineLvl w:val="0"/>
        <w:rPr>
          <w:rFonts w:ascii="Arial" w:hAnsi="Arial" w:cs="Arial"/>
          <w:b/>
          <w:bCs/>
          <w:color w:val="1E1D1E"/>
          <w:kern w:val="36"/>
          <w:sz w:val="45"/>
          <w:szCs w:val="45"/>
        </w:rPr>
      </w:pPr>
      <w:r w:rsidRPr="00DD08F9">
        <w:rPr>
          <w:rFonts w:ascii="Arial" w:hAnsi="Arial" w:cs="Arial"/>
          <w:b/>
          <w:bCs/>
          <w:color w:val="1E1D1E"/>
          <w:kern w:val="36"/>
          <w:sz w:val="45"/>
          <w:szCs w:val="45"/>
        </w:rPr>
        <w:lastRenderedPageBreak/>
        <w:t> </w:t>
      </w:r>
      <w:r w:rsidRPr="00DD08F9">
        <w:rPr>
          <w:rFonts w:ascii="Arial" w:hAnsi="Arial" w:cs="Arial"/>
          <w:b/>
          <w:bCs/>
          <w:color w:val="1E1D1E"/>
          <w:kern w:val="36"/>
        </w:rPr>
        <w:t xml:space="preserve">  Федеральным законом № 171-ФЗ с 1 сентября 2025 года вносятся изменения в КоАП РФ, устанавливающие административную ответственность за воспрепятствование законной деятельности должностных лиц, осуществляющих государственный </w:t>
      </w:r>
      <w:proofErr w:type="gramStart"/>
      <w:r w:rsidRPr="00DD08F9">
        <w:rPr>
          <w:rFonts w:ascii="Arial" w:hAnsi="Arial" w:cs="Arial"/>
          <w:b/>
          <w:bCs/>
          <w:color w:val="1E1D1E"/>
          <w:kern w:val="36"/>
        </w:rPr>
        <w:t>контроль за</w:t>
      </w:r>
      <w:proofErr w:type="gramEnd"/>
      <w:r w:rsidRPr="00DD08F9">
        <w:rPr>
          <w:rFonts w:ascii="Arial" w:hAnsi="Arial" w:cs="Arial"/>
          <w:b/>
          <w:bCs/>
          <w:color w:val="1E1D1E"/>
          <w:kern w:val="36"/>
        </w:rPr>
        <w:t xml:space="preserve"> соблюдением законодательства об иностранных агентах, и за неисполнение их законных требований. Также вводится ответственность за нарушение требований к форме указания о том, что материалы произведены или распространены иностранным агентом, либо лицом, связанным с иностранным агентом.</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"Ветеранам боевых действий предоставлена возможность на получение удостоверения ветерана боевых действий в виде пластиковой карты»</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 27.03.2024 ветеранам боевых действий предоставлена возможность на получение электронного удостоверения ветерана боевых действий в виде пластиковой карты.</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Такое удостоверение объединяет в себе функции удостоверения ветерана боевых действий, социальной и банковской карт, аккумулирует в себе весь комплекс мер социальной поддержки ветеранов боевых действий, содержит сведения о наличии прав и льгот, предусмотренных статей 16 Федерального закона «О ветеранах».</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Электронное удостоверение бессрочно и действует на территории всей страны.</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Внедрение пластиковой карты не отменяет удостоверение ветерана боевых действий на бумажном бланке.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Электронное удостоверение выдается при обращении ветерана (при наличии удостоверения ветерана боевых действий на бланке) в банках, заключивших добровольные соглашения с федеральными органами исполнительной власти, исполнительными органами регионов.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«Ложное сообщение об акте терроризма: понятие и ответственность»</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Заведомо ложное сообщение об акте терроризма представляет собой уголовно-наказуемое деяние террористической направленности, ответственность за которое предусмотрена положениями статьи 207 Уголовного кодекса Российской Федерации и наступает с 14-ти летнего возраста.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Подобное сообщение влечет дезорганизацию деятельности органов власти и социальной инфраструктуры, отвлечение сил охраны правопорядка на проверку ложных сообщений и, как следствие, причинение материального </w:t>
      </w:r>
      <w:proofErr w:type="spellStart"/>
      <w:r w:rsidRPr="00DD08F9">
        <w:rPr>
          <w:rFonts w:ascii="Arial" w:hAnsi="Arial" w:cs="Arial"/>
          <w:color w:val="1E1D1E"/>
          <w:sz w:val="23"/>
          <w:szCs w:val="23"/>
        </w:rPr>
        <w:t>ущербавышеперечисленным</w:t>
      </w:r>
      <w:proofErr w:type="spellEnd"/>
      <w:r w:rsidRPr="00DD08F9">
        <w:rPr>
          <w:rFonts w:ascii="Arial" w:hAnsi="Arial" w:cs="Arial"/>
          <w:color w:val="1E1D1E"/>
          <w:sz w:val="23"/>
          <w:szCs w:val="23"/>
        </w:rPr>
        <w:t xml:space="preserve"> организациям. </w:t>
      </w:r>
      <w:proofErr w:type="gramStart"/>
      <w:r w:rsidRPr="00DD08F9">
        <w:rPr>
          <w:rFonts w:ascii="Arial" w:hAnsi="Arial" w:cs="Arial"/>
          <w:color w:val="1E1D1E"/>
          <w:sz w:val="23"/>
          <w:szCs w:val="23"/>
        </w:rPr>
        <w:t>Форма сообщения (письменная, устная, анонимная), а также способ его передачи адресату (посредством телефонной связи, информационно — коммуникационной сети «Интернет» и др.) не имеет значения.</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Преступление указанной категории признается оконченным с момента получения сообщения адресатом, которым не обязательно являются правоохранительные органы. Оно может быть передано в само учреждение или организацию, на чью деятельность злоумышленник стремиться повлиять виновный.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Санкция статьи 207 Уголовного кодекса Российской Федерации в качестве максимального наказания предусматривает до 10 лет лишения свободы. </w:t>
      </w:r>
      <w:proofErr w:type="gramStart"/>
      <w:r w:rsidRPr="00DD08F9">
        <w:rPr>
          <w:rFonts w:ascii="Arial" w:hAnsi="Arial" w:cs="Arial"/>
          <w:color w:val="1E1D1E"/>
          <w:sz w:val="23"/>
          <w:szCs w:val="23"/>
        </w:rPr>
        <w:t>Помимо изложенного, с виновного подлежит взысканию материальный ущерб, связанный с работой специальных служб и убытки, понесенные иными организациями.</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«Уголовная ответственность за мошенничество при получении пособий, компенсаций, субсидий и иных социальных выплат»</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lastRenderedPageBreak/>
        <w:t>Статьей 159.2 Уголовного кодекса Российской Федерации (далее — УК РФ) предусмотрена уголовная ответственность за мошенничество при получении выплат, то есть хищение денежных средств или иного имущества при получении пособий, компенсаций, субсидий и иных социальных выплат, путем представления заведомо ложных и (или) недостоверных сведений, а равно путем умолчания о фактах, влекущих прекращение указанных выплат.</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Для целей этой статьи к социальным выплатам, в частности, относятся пособие по безработице, компенсации на питание, субсидии для приобретения или строительства жилого помещения, предоставление лекарственных средств, технических средств реабилитации, а также средства материнского капитала.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Квалифицирующими признаками данного преступления являются (части 2-4 статьи 159.2 УК РФ): совершение указанного деяния группой лиц по предварительному сговору, с использованием своего служебного положения, в крупном размере (более 250 тыс. рублей) и особо крупном размере (более 1 </w:t>
      </w:r>
      <w:proofErr w:type="gramStart"/>
      <w:r w:rsidRPr="00DD08F9">
        <w:rPr>
          <w:rFonts w:ascii="Arial" w:hAnsi="Arial" w:cs="Arial"/>
          <w:color w:val="1E1D1E"/>
          <w:sz w:val="23"/>
          <w:szCs w:val="23"/>
        </w:rPr>
        <w:t>млн</w:t>
      </w:r>
      <w:proofErr w:type="gramEnd"/>
      <w:r w:rsidRPr="00DD08F9">
        <w:rPr>
          <w:rFonts w:ascii="Arial" w:hAnsi="Arial" w:cs="Arial"/>
          <w:color w:val="1E1D1E"/>
          <w:sz w:val="23"/>
          <w:szCs w:val="23"/>
        </w:rPr>
        <w:t xml:space="preserve">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Максимальное наказание, которое грозит виновному лицу за совершение преступления, предусмотренного статьей 159.2 УК РФ — лишение свободы на срок до десяти лет со штрафом (без такового) и с ограничением свободы (без такового).</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xml:space="preserve">«Установлена административная ответственность </w:t>
      </w:r>
      <w:proofErr w:type="gramStart"/>
      <w:r w:rsidRPr="00DD08F9">
        <w:rPr>
          <w:rFonts w:ascii="Arial" w:hAnsi="Arial" w:cs="Arial"/>
          <w:b/>
          <w:bCs/>
          <w:color w:val="1E1D1E"/>
          <w:sz w:val="23"/>
          <w:szCs w:val="23"/>
        </w:rPr>
        <w:t>за</w:t>
      </w:r>
      <w:proofErr w:type="gramEnd"/>
      <w:r w:rsidRPr="00DD08F9">
        <w:rPr>
          <w:rFonts w:ascii="Arial" w:hAnsi="Arial" w:cs="Arial"/>
          <w:b/>
          <w:bCs/>
          <w:color w:val="1E1D1E"/>
          <w:sz w:val="23"/>
          <w:szCs w:val="23"/>
        </w:rPr>
        <w:t xml:space="preserve"> деструктивную онлайн-трансляцию»</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Федеральным законом от 08.08.2024 № 217-ФЗ внесены изменения в Кодекс Российской Федерации об административных правонарушениях (далее — КоАП РФ), согласно которым установлена административная ответственность за проведение деструктивных онлайн-трансляций (часть 12 статьи 13.15 КоАП РФ).</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 xml:space="preserve">Основанием для привлечения к административной ответственности служит распространение в сети «Интернет» информации, оскорбляющей человеческое достоинство и общественную нравственность, выражающее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w:t>
      </w:r>
      <w:proofErr w:type="spellStart"/>
      <w:r w:rsidRPr="00DD08F9">
        <w:rPr>
          <w:rFonts w:ascii="Arial" w:hAnsi="Arial" w:cs="Arial"/>
          <w:color w:val="1E1D1E"/>
          <w:sz w:val="23"/>
          <w:szCs w:val="23"/>
        </w:rPr>
        <w:t>низменнных</w:t>
      </w:r>
      <w:proofErr w:type="spellEnd"/>
      <w:r w:rsidRPr="00DD08F9">
        <w:rPr>
          <w:rFonts w:ascii="Arial" w:hAnsi="Arial" w:cs="Arial"/>
          <w:color w:val="1E1D1E"/>
          <w:sz w:val="23"/>
          <w:szCs w:val="23"/>
        </w:rPr>
        <w:t xml:space="preserve"> побуждений, если эти действия не содержат признаков уголовно наказуемого деяния.</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Санкция данной статьи предусматривает наказание в виде административного штрафа: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на граждан — в размере от 50 тыс. до 100 тыс.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на должностных лиц — от 100 тыс. до 200 тыс.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на юридических лиц от 800 тыс. до 1 млн.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Оборудование, использованное для изготовления данных материалов, подлежит конфискации.</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Вышеуказанные положения ч. 12 ст. 13.15 КоАП РФ не распространяются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lastRenderedPageBreak/>
        <w:t>Хулиганские побуждения расцениваются в данном случае как совершение в целях нарушения общественного порядка правонарушения, выражающего явное неуважение к обществу.</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Протоколы об административных правонарушениях составляются должностными лицами органов внутренних дел (полиции), дела об административных правонарушениях данной категории рассматриваются судьями.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Информация в виде так называемого «</w:t>
      </w:r>
      <w:proofErr w:type="spellStart"/>
      <w:r w:rsidRPr="00DD08F9">
        <w:rPr>
          <w:rFonts w:ascii="Arial" w:hAnsi="Arial" w:cs="Arial"/>
          <w:color w:val="1E1D1E"/>
          <w:sz w:val="23"/>
          <w:szCs w:val="23"/>
        </w:rPr>
        <w:t>треш-стрима</w:t>
      </w:r>
      <w:proofErr w:type="spellEnd"/>
      <w:r w:rsidRPr="00DD08F9">
        <w:rPr>
          <w:rFonts w:ascii="Arial" w:hAnsi="Arial" w:cs="Arial"/>
          <w:color w:val="1E1D1E"/>
          <w:sz w:val="23"/>
          <w:szCs w:val="23"/>
        </w:rPr>
        <w:t>» признана запрещенной к распространению.</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На владельцах социальных сетей лежит обязанность по отслеживаю и удалению </w:t>
      </w:r>
      <w:proofErr w:type="gramStart"/>
      <w:r w:rsidRPr="00DD08F9">
        <w:rPr>
          <w:rFonts w:ascii="Arial" w:hAnsi="Arial" w:cs="Arial"/>
          <w:color w:val="1E1D1E"/>
          <w:sz w:val="23"/>
          <w:szCs w:val="23"/>
        </w:rPr>
        <w:t>данного</w:t>
      </w:r>
      <w:proofErr w:type="gramEnd"/>
      <w:r w:rsidRPr="00DD08F9">
        <w:rPr>
          <w:rFonts w:ascii="Arial" w:hAnsi="Arial" w:cs="Arial"/>
          <w:color w:val="1E1D1E"/>
          <w:sz w:val="23"/>
          <w:szCs w:val="23"/>
        </w:rPr>
        <w:t xml:space="preserve"> запрещенного контента.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Размещение данного запрещенного контента на других сайтах в сети «Интернет» должны быть заблокированы операторами связи или </w:t>
      </w:r>
      <w:proofErr w:type="spellStart"/>
      <w:r w:rsidRPr="00DD08F9">
        <w:rPr>
          <w:rFonts w:ascii="Arial" w:hAnsi="Arial" w:cs="Arial"/>
          <w:color w:val="1E1D1E"/>
          <w:sz w:val="23"/>
          <w:szCs w:val="23"/>
        </w:rPr>
        <w:t>Роскомнадзором</w:t>
      </w:r>
      <w:proofErr w:type="spellEnd"/>
      <w:r w:rsidRPr="00DD08F9">
        <w:rPr>
          <w:rFonts w:ascii="Arial" w:hAnsi="Arial" w:cs="Arial"/>
          <w:color w:val="1E1D1E"/>
          <w:sz w:val="23"/>
          <w:szCs w:val="23"/>
        </w:rPr>
        <w:t>.</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Помимо административной ответственности законодателем внесены поправки в Уголовный кодекс Российской Федерации (Федеральный закон от 08.08.2024 № 218-ФЗ), направленные на противодействие распространению </w:t>
      </w:r>
      <w:proofErr w:type="gramStart"/>
      <w:r w:rsidRPr="00DD08F9">
        <w:rPr>
          <w:rFonts w:ascii="Arial" w:hAnsi="Arial" w:cs="Arial"/>
          <w:color w:val="1E1D1E"/>
          <w:sz w:val="23"/>
          <w:szCs w:val="23"/>
        </w:rPr>
        <w:t>данного</w:t>
      </w:r>
      <w:proofErr w:type="gramEnd"/>
      <w:r w:rsidRPr="00DD08F9">
        <w:rPr>
          <w:rFonts w:ascii="Arial" w:hAnsi="Arial" w:cs="Arial"/>
          <w:color w:val="1E1D1E"/>
          <w:sz w:val="23"/>
          <w:szCs w:val="23"/>
        </w:rPr>
        <w:t xml:space="preserve"> запрещенного контента в информационном пространстве.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Распространение в информационном пространстве деструктивного контента в виде «</w:t>
      </w:r>
      <w:proofErr w:type="spellStart"/>
      <w:r w:rsidRPr="00DD08F9">
        <w:rPr>
          <w:rFonts w:ascii="Arial" w:hAnsi="Arial" w:cs="Arial"/>
          <w:color w:val="1E1D1E"/>
          <w:sz w:val="23"/>
          <w:szCs w:val="23"/>
        </w:rPr>
        <w:t>треш-стримов</w:t>
      </w:r>
      <w:proofErr w:type="spellEnd"/>
      <w:r w:rsidRPr="00DD08F9">
        <w:rPr>
          <w:rFonts w:ascii="Arial" w:hAnsi="Arial" w:cs="Arial"/>
          <w:color w:val="1E1D1E"/>
          <w:sz w:val="23"/>
          <w:szCs w:val="23"/>
        </w:rPr>
        <w:t>» будет считаться отягчающим обстоятельством при совершении таких преступлений, как: убийство, умышленное причинение тяжкого, средней тяжести, легкого вреда здоровью; побои; истязание; угроза убийством; похищение человека; незаконное лишение свободы; использование рабского труда.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В данном случае в целях ограничения доступа к информационным ресурсам суд вправе назначить осужденным за такие преступления лицам дополнительное наказание в виде лишения права занимать определенные должности или заниматься определенной деятельностью.</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«Условия назначения и выплаты пособия по безработице»</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Федеральным законом от 12 декабря 2023 года № 565-ФЗ «О занятости населения в Российской Федерации», вступившим в силу 1 января 2024 года, предусмотрено, что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на срок 6 месяцев</w:t>
      </w:r>
      <w:proofErr w:type="gramEnd"/>
      <w:r w:rsidRPr="00DD08F9">
        <w:rPr>
          <w:rFonts w:ascii="Arial" w:hAnsi="Arial" w:cs="Arial"/>
          <w:color w:val="1E1D1E"/>
          <w:sz w:val="23"/>
          <w:szCs w:val="23"/>
        </w:rPr>
        <w:t>, начиная со дня их регистрации в качестве безработных в размере максимальной величины пособия по безработице, увеличенной на размер районного коэффициента.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Лицам, трудоустроенным до истечения 6-месячного периода выплаты пособия по безработице, орган службы занятости будет производить выплату разницы между фактической зарплатой за каждый полностью отработанный месяц и средней зарплатой по региону до окончания 6-месячного срока.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Для назначения доплаты необходимо ежемесячно представлять в орган службы занятости справку от работодателя о фактически начисленной сумме заработной платы.</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Детям — сиротам, детям, оставшимся без попечения родителей, лицам из числа детей-сирот и детей, оставшихся без попечения родителей, которым исполнилось 23 года в течение 6-месячного периода со дня регистрации их в качестве безработных, пособие по безработице будет выплачиваться в размере минимальной величины пособия по безработице, увеличенной на размер районного коэффициента.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lastRenderedPageBreak/>
        <w:t>Данные условия назначения и выплаты пособия по безработице направлены на стимулирование детей-сирот и детей, оставшихся без попечения родителей, лиц из числа детей-сирот и детей, оставшихся без попечения родителей к активной позиции при поиске работы и к трудоустройству, и на обеспечение материальной поддержки трудоустроенных сирот.</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xml:space="preserve">«Установлена уголовная ответственность за пропаганду наркотических средств, психотропных веществ, их аналогов или </w:t>
      </w:r>
      <w:proofErr w:type="spellStart"/>
      <w:r w:rsidRPr="00DD08F9">
        <w:rPr>
          <w:rFonts w:ascii="Arial" w:hAnsi="Arial" w:cs="Arial"/>
          <w:b/>
          <w:bCs/>
          <w:color w:val="1E1D1E"/>
          <w:sz w:val="23"/>
          <w:szCs w:val="23"/>
        </w:rPr>
        <w:t>прекурсоров</w:t>
      </w:r>
      <w:proofErr w:type="spellEnd"/>
      <w:r w:rsidRPr="00DD08F9">
        <w:rPr>
          <w:rFonts w:ascii="Arial" w:hAnsi="Arial" w:cs="Arial"/>
          <w:b/>
          <w:bCs/>
          <w:color w:val="1E1D1E"/>
          <w:sz w:val="23"/>
          <w:szCs w:val="23"/>
        </w:rPr>
        <w:t>»</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 xml:space="preserve">Федеральным законом от 08.08.2024 № 226-ФЗ внесены изменения в Уголовный кодекс Российской Федерации и статьи 31 и 151 Уголовно-процессуального кодекса Российской Федерации, которым введена статья 230.3 УК РФ — «Пропаганда наркотических средств, психотропных веществ, их аналогов или </w:t>
      </w:r>
      <w:proofErr w:type="spellStart"/>
      <w:r w:rsidRPr="00DD08F9">
        <w:rPr>
          <w:rFonts w:ascii="Arial" w:hAnsi="Arial" w:cs="Arial"/>
          <w:color w:val="1E1D1E"/>
          <w:sz w:val="23"/>
          <w:szCs w:val="23"/>
        </w:rPr>
        <w:t>прекурсоров</w:t>
      </w:r>
      <w:proofErr w:type="spellEnd"/>
      <w:r w:rsidRPr="00DD08F9">
        <w:rPr>
          <w:rFonts w:ascii="Arial" w:hAnsi="Arial" w:cs="Arial"/>
          <w:color w:val="1E1D1E"/>
          <w:sz w:val="23"/>
          <w:szCs w:val="23"/>
        </w:rPr>
        <w:t xml:space="preserve">, растений, содержащих наркотические средства или психотропные вещества либо их </w:t>
      </w:r>
      <w:proofErr w:type="spellStart"/>
      <w:r w:rsidRPr="00DD08F9">
        <w:rPr>
          <w:rFonts w:ascii="Arial" w:hAnsi="Arial" w:cs="Arial"/>
          <w:color w:val="1E1D1E"/>
          <w:sz w:val="23"/>
          <w:szCs w:val="23"/>
        </w:rPr>
        <w:t>прекурсоры</w:t>
      </w:r>
      <w:proofErr w:type="spellEnd"/>
      <w:r w:rsidRPr="00DD08F9">
        <w:rPr>
          <w:rFonts w:ascii="Arial" w:hAnsi="Arial" w:cs="Arial"/>
          <w:color w:val="1E1D1E"/>
          <w:sz w:val="23"/>
          <w:szCs w:val="23"/>
        </w:rPr>
        <w:t>, в информационно — телекоммуникационных сетях (включая сеть «Интернет»)».</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Ранее за указанное деяние была предусмотрена лишь административная ответственность, которая наступала по ч. 1.1 ст. 6.13 Кодекса Российской Федерации об административных правонарушениях.</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Теперь, в случае совершения лицом указанного правонарушения два и более раза в течени</w:t>
      </w:r>
      <w:proofErr w:type="gramStart"/>
      <w:r w:rsidRPr="00DD08F9">
        <w:rPr>
          <w:rFonts w:ascii="Arial" w:hAnsi="Arial" w:cs="Arial"/>
          <w:color w:val="1E1D1E"/>
          <w:sz w:val="23"/>
          <w:szCs w:val="23"/>
        </w:rPr>
        <w:t>и</w:t>
      </w:r>
      <w:proofErr w:type="gramEnd"/>
      <w:r w:rsidRPr="00DD08F9">
        <w:rPr>
          <w:rFonts w:ascii="Arial" w:hAnsi="Arial" w:cs="Arial"/>
          <w:color w:val="1E1D1E"/>
          <w:sz w:val="23"/>
          <w:szCs w:val="23"/>
        </w:rPr>
        <w:t xml:space="preserve"> одного года, будет наступать уголовная ответственность по ст. 230.3 УК РФ.</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Максимальный размер наказания по ст. 230.3 УК РФ предусмотрен в виде лишения свободы на срок до 2 лет с лишением права занимать определенные должности либо заниматься определенной деятельностью на тот же срок или без такового.</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В соответствии с изменениями в статьи 31 и 151 УПК РФ определены: подсудность статьи 230.3 УК РФ — мировые судьи, а также её </w:t>
      </w:r>
      <w:proofErr w:type="spellStart"/>
      <w:r w:rsidRPr="00DD08F9">
        <w:rPr>
          <w:rFonts w:ascii="Arial" w:hAnsi="Arial" w:cs="Arial"/>
          <w:color w:val="1E1D1E"/>
          <w:sz w:val="23"/>
          <w:szCs w:val="23"/>
        </w:rPr>
        <w:t>подследственность</w:t>
      </w:r>
      <w:proofErr w:type="spellEnd"/>
      <w:r w:rsidRPr="00DD08F9">
        <w:rPr>
          <w:rFonts w:ascii="Arial" w:hAnsi="Arial" w:cs="Arial"/>
          <w:color w:val="1E1D1E"/>
          <w:sz w:val="23"/>
          <w:szCs w:val="23"/>
        </w:rPr>
        <w:t xml:space="preserve"> — следователи органов внутренних дел Российской Федерации.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Федеральный закон вступает в законную силу 1 сентября 2025 года.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«Предусмотрена возможность свиданий с защитником путем использования систем видеоконференц-связи»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Федеральным законом от 08.08.2024 № 267-ФЗ внесены изменения в Уголовно-процессуальный кодекс Российской Федерации, которым расширены права подозреваемых, обвиняемых, находящихся под стражей, в части предоставления свиданий с защитником путем использования систем видеоконференц-связи.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Такие свидания проводятся по заявлению лица с согласия защитника при наличии технической возможности и соответствующих помещений, а также при условии соблюдения конфиденциальности таких свиданий и сохранения адвокатской тайны.</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Федеральный закон вступает в силу 05.02.2025.</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«За фальсификацию доказатель</w:t>
      </w:r>
      <w:proofErr w:type="gramStart"/>
      <w:r w:rsidRPr="00DD08F9">
        <w:rPr>
          <w:rFonts w:ascii="Arial" w:hAnsi="Arial" w:cs="Arial"/>
          <w:b/>
          <w:bCs/>
          <w:color w:val="1E1D1E"/>
          <w:sz w:val="23"/>
          <w:szCs w:val="23"/>
        </w:rPr>
        <w:t>ств пр</w:t>
      </w:r>
      <w:proofErr w:type="gramEnd"/>
      <w:r w:rsidRPr="00DD08F9">
        <w:rPr>
          <w:rFonts w:ascii="Arial" w:hAnsi="Arial" w:cs="Arial"/>
          <w:b/>
          <w:bCs/>
          <w:color w:val="1E1D1E"/>
          <w:sz w:val="23"/>
          <w:szCs w:val="23"/>
        </w:rPr>
        <w:t>едусмотрена уголовная ответственность»</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Фальсификация доказательств — это намеренное искажение фактов с целью повлиять на исход судебного дела, за что может наступить уголовная ответственность по статье 303 Уголовного кодекса Российской Федерации.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Чаще всего приходится сталкиваться с такими видами фальсификации, как:</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подделка подписей, печатей, документов;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lastRenderedPageBreak/>
        <w:t>искажение/допечатка текстов либо изменение состава документа, то есть изъятие/добавление листов.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При наличии обоснованных сомнений в подлинности документов и иных доказательств заинтересованная сторона вправе заявить суду ходатайство об их проверке. Это может быть сделано как письменно, так и устно. Главное убедиться, что оно занесено в протокол судебного заседания.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Независимо от этого в отдел Следственного Комитета России по месту нахождения суда, рассматривающего уголовное, гражданское или административное дело, может быть подано заявление о фальсификации доказательств, по результатам проверки которого деянию будет дана уголовно-правовая оценка.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В случае несогласия решение суда по заявлению о фальсификации доказательств может быть обжаловано в вышестоящий суд, а решение должностного лица Следственного комитета — в ведомственном или судебном порядке.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«Особенности правового регулирования трудовых отношений осужденных»</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Особенность правового регулирования трудовых отношений осужденных состоит в том, что они регламентируются нормами как трудового, так и уголовно-исполнительного законодательства.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В статьях 104 и 105 Уголовно-исполнительного кодекса Российской Федерации конкретно указана та часть трудовых отношений, которые регламентируются законодательством о труде — вопросы продолжительности рабочего времени, оплаты, правил охраны труда, техники безопасности и производственной санитарии.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Время привлечения осужденных к оплачиваемому труду засчитывается им в общий трудовой стаж. Учет отработанного времени возлагается на администрацию исправительного учреждения. Документом, подтверждающим время работы осужденного в местах лишения свободы, является справка по учету трудового стажа, выдаваемая администрацией исправительного учреждения.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Осужденный под роспись ежемесячно знакомится с засчитываемым ему в общий трудовой стаж временем.</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По итогам календарного года записи в картах учета сверяются с первичными документами.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При </w:t>
      </w:r>
      <w:proofErr w:type="spellStart"/>
      <w:r w:rsidRPr="00DD08F9">
        <w:rPr>
          <w:rFonts w:ascii="Arial" w:hAnsi="Arial" w:cs="Arial"/>
          <w:color w:val="1E1D1E"/>
          <w:sz w:val="23"/>
          <w:szCs w:val="23"/>
        </w:rPr>
        <w:t>этапировании</w:t>
      </w:r>
      <w:proofErr w:type="spellEnd"/>
      <w:r w:rsidRPr="00DD08F9">
        <w:rPr>
          <w:rFonts w:ascii="Arial" w:hAnsi="Arial" w:cs="Arial"/>
          <w:color w:val="1E1D1E"/>
          <w:sz w:val="23"/>
          <w:szCs w:val="23"/>
        </w:rPr>
        <w:t xml:space="preserve"> осужденного в другие учреждения карта учета включается отделом специального учета учреждения в перечень документов, находящихся в его личном деле.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По прибытии осужденного в другое учреждение на него заводится новая карта учета (за последующим номером), а первая карта остается в его личном деле.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При освобождении осужденного сведения учета времени его работы заносятся в трудовую книжку или справку.</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Для исчисления пенсии выдается справка о среднемесячной заработной плате установленного образца.</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b/>
          <w:bCs/>
          <w:color w:val="1E1D1E"/>
          <w:sz w:val="23"/>
          <w:szCs w:val="23"/>
        </w:rPr>
        <w:t>«Особенности получения образования обучающимися с ограниченными возможностями здоровья»</w:t>
      </w:r>
      <w:proofErr w:type="gramEnd"/>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 xml:space="preserve">Федеральным законом от 08.08.2024 № 315-ФЗ «О внесении изменений в Федеральный закон «Об образовании в Российской Федерации» усовершенствованы </w:t>
      </w:r>
      <w:r w:rsidRPr="00DD08F9">
        <w:rPr>
          <w:rFonts w:ascii="Arial" w:hAnsi="Arial" w:cs="Arial"/>
          <w:color w:val="1E1D1E"/>
          <w:sz w:val="23"/>
          <w:szCs w:val="23"/>
        </w:rPr>
        <w:lastRenderedPageBreak/>
        <w:t>особенности получения образования обучающимися с ограниченными возможностями здоровья.</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Закреплена обязанность образовательной организации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Предусмотрено, что условия организации обучения и воспитания определяются:</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 для обучающихся с ограниченными возможностями здоровья — в рекомендациях психолого-медико-педагогической комиссии;</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 для инвалидов (детей-инвалидов) — в рекомендациях психолого-медико-педагогической комиссии, а также в соответствии с индивидуальной программой реабилитации и </w:t>
      </w:r>
      <w:proofErr w:type="spellStart"/>
      <w:r w:rsidRPr="00DD08F9">
        <w:rPr>
          <w:rFonts w:ascii="Arial" w:hAnsi="Arial" w:cs="Arial"/>
          <w:color w:val="1E1D1E"/>
          <w:sz w:val="23"/>
          <w:szCs w:val="23"/>
        </w:rPr>
        <w:t>абилитации</w:t>
      </w:r>
      <w:proofErr w:type="spellEnd"/>
      <w:r w:rsidRPr="00DD08F9">
        <w:rPr>
          <w:rFonts w:ascii="Arial" w:hAnsi="Arial" w:cs="Arial"/>
          <w:color w:val="1E1D1E"/>
          <w:sz w:val="23"/>
          <w:szCs w:val="23"/>
        </w:rPr>
        <w:t>.</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Педагогические работники обязаны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а также при необходимости взаимодействовать с центрами психолого-педагогической, медицинской и социальной помощи.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Уточнено, что понимается под специальными условиями для получения образования указанными лицами (к таким условиям </w:t>
      </w:r>
      <w:proofErr w:type="gramStart"/>
      <w:r w:rsidRPr="00DD08F9">
        <w:rPr>
          <w:rFonts w:ascii="Arial" w:hAnsi="Arial" w:cs="Arial"/>
          <w:color w:val="1E1D1E"/>
          <w:sz w:val="23"/>
          <w:szCs w:val="23"/>
        </w:rPr>
        <w:t>отнесено</w:t>
      </w:r>
      <w:proofErr w:type="gramEnd"/>
      <w:r w:rsidRPr="00DD08F9">
        <w:rPr>
          <w:rFonts w:ascii="Arial" w:hAnsi="Arial" w:cs="Arial"/>
          <w:color w:val="1E1D1E"/>
          <w:sz w:val="23"/>
          <w:szCs w:val="23"/>
        </w:rPr>
        <w:t xml:space="preserve"> в том числе обеспечение предоставления услуг переводчика русского жестового языка (</w:t>
      </w:r>
      <w:proofErr w:type="spellStart"/>
      <w:r w:rsidRPr="00DD08F9">
        <w:rPr>
          <w:rFonts w:ascii="Arial" w:hAnsi="Arial" w:cs="Arial"/>
          <w:color w:val="1E1D1E"/>
          <w:sz w:val="23"/>
          <w:szCs w:val="23"/>
        </w:rPr>
        <w:t>сурдопереводчика</w:t>
      </w:r>
      <w:proofErr w:type="spellEnd"/>
      <w:r w:rsidRPr="00DD08F9">
        <w:rPr>
          <w:rFonts w:ascii="Arial" w:hAnsi="Arial" w:cs="Arial"/>
          <w:color w:val="1E1D1E"/>
          <w:sz w:val="23"/>
          <w:szCs w:val="23"/>
        </w:rPr>
        <w:t xml:space="preserve">, </w:t>
      </w:r>
      <w:proofErr w:type="spellStart"/>
      <w:r w:rsidRPr="00DD08F9">
        <w:rPr>
          <w:rFonts w:ascii="Arial" w:hAnsi="Arial" w:cs="Arial"/>
          <w:color w:val="1E1D1E"/>
          <w:sz w:val="23"/>
          <w:szCs w:val="23"/>
        </w:rPr>
        <w:t>тифлосурдопереводчика</w:t>
      </w:r>
      <w:proofErr w:type="spellEnd"/>
      <w:r w:rsidRPr="00DD08F9">
        <w:rPr>
          <w:rFonts w:ascii="Arial" w:hAnsi="Arial" w:cs="Arial"/>
          <w:color w:val="1E1D1E"/>
          <w:sz w:val="23"/>
          <w:szCs w:val="23"/>
        </w:rPr>
        <w:t>), а также педагогических работников в соответствии с рекомендациями психолого-медико-педагогической комиссии).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Кроме этого, из текста Закона об образовании исключен термин «умственная отсталость» — он заменен на термин «нарушение интеллекта».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Федеральный закон вступает в силу с 1 марта 2025 года.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«Принят закон о возобновлении с 1 января 2025 года индексации страховой пенсии и фиксированной выплаты к страховой пенсии работающим пенсионерам»</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08.07.2024 принят Федеральный закон № 173-ФЗ «О внесении изменений в статью 17 Федерального закона «Об обязательном пенсионном страховании в Российской Федерации» и статью 26.1 Федерального закона «О страховых пенсиях».</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Указанным законом установлено, что страховые пенсии работающих пенсионеров будут ежегодно индексироваться в соответствии с предложенным механизмом. СФР произведет расчет прибавки к страховой пенсии за счет индексации на основе данных индивидуального (персонифицированного) учета о размере страховой пенсии работающего гражданина, в котором учтены все предыдущие индексации (увеличения), корректировки и перерасчеты.</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«Родителей уравняли в правах в вопросе получения справок и выписок на ребенка вне зависимости от того, кто из них является заявителем по государственной или муниципальной услуге»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Федеральным законом от 08.07.2024 № 172-ФЗ «О внесении изменений в статьи 2 и 5 Федерального закона «Об организации предоставления государственных и муниципальных услуг» установлено, что получить результаты предоставления государственной или муниципальной услуги на бумажном носителе теперь может законный представитель несовершеннолетнего, который не является заявителем. </w:t>
      </w:r>
      <w:r w:rsidRPr="00DD08F9">
        <w:rPr>
          <w:rFonts w:ascii="Arial" w:hAnsi="Arial" w:cs="Arial"/>
          <w:color w:val="1E1D1E"/>
          <w:sz w:val="23"/>
          <w:szCs w:val="23"/>
        </w:rPr>
        <w:lastRenderedPageBreak/>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Предусмотрено, что в случае, если заявитель в момент подачи заявления о предоставлении услуги письменно выразит желание получить запрашиваемые справки и выписки в отношении несовершеннолетнего лично, то указанные справки и выписки не выдадут другому законному представителю.</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«Утверждены изменения, направленные на совершенствование порядка оплаты дополнительных расходов на реабилитацию лиц, пострадавших в результате несчастных случаев на производстве или профзаболеваний»</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Постановлением Правительства РФ от 18.07.2024 № 974 «О внесении изменений в постановление Правительства Российской Федерации от 15.05.2006 № 286» в числе прочего установлено, что в случае если медицинская помощь не предусмотрена программой бесплатного оказания гражданам медицинской помощи, но при этом входит в объем лечения, определенного врачебной комиссией, страховщик осуществляет ее оплату в полном объеме на основании подтверждающих документов.</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Скорректирован порядок компенсации расходов в размере стоимости протезов, протезно-ортопедических изделий, </w:t>
      </w:r>
      <w:proofErr w:type="spellStart"/>
      <w:r w:rsidRPr="00DD08F9">
        <w:rPr>
          <w:rFonts w:ascii="Arial" w:hAnsi="Arial" w:cs="Arial"/>
          <w:color w:val="1E1D1E"/>
          <w:sz w:val="23"/>
          <w:szCs w:val="23"/>
        </w:rPr>
        <w:t>ортезов</w:t>
      </w:r>
      <w:proofErr w:type="spellEnd"/>
      <w:r w:rsidRPr="00DD08F9">
        <w:rPr>
          <w:rFonts w:ascii="Arial" w:hAnsi="Arial" w:cs="Arial"/>
          <w:color w:val="1E1D1E"/>
          <w:sz w:val="23"/>
          <w:szCs w:val="23"/>
        </w:rPr>
        <w:t>, технических средств реабилитации, рекомендованных программой реабилитации пострадавшего.</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Также, в частности, размер оплаты расходов на текущий ремонт транспортного средства и горюче-смазочные материалы увеличен с 835 рублей в год до 3220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xml:space="preserve">«Разрешение на </w:t>
      </w:r>
      <w:proofErr w:type="spellStart"/>
      <w:r w:rsidRPr="00DD08F9">
        <w:rPr>
          <w:rFonts w:ascii="Arial" w:hAnsi="Arial" w:cs="Arial"/>
          <w:b/>
          <w:bCs/>
          <w:color w:val="1E1D1E"/>
          <w:sz w:val="23"/>
          <w:szCs w:val="23"/>
        </w:rPr>
        <w:t>госзакупку</w:t>
      </w:r>
      <w:proofErr w:type="spellEnd"/>
      <w:r w:rsidRPr="00DD08F9">
        <w:rPr>
          <w:rFonts w:ascii="Arial" w:hAnsi="Arial" w:cs="Arial"/>
          <w:b/>
          <w:bCs/>
          <w:color w:val="1E1D1E"/>
          <w:sz w:val="23"/>
          <w:szCs w:val="23"/>
        </w:rPr>
        <w:t xml:space="preserve"> иностранных промтоваров: утвержден новый порядок выдачи документа»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Согласно Приказу </w:t>
      </w:r>
      <w:proofErr w:type="spellStart"/>
      <w:r w:rsidRPr="00DD08F9">
        <w:rPr>
          <w:rFonts w:ascii="Arial" w:hAnsi="Arial" w:cs="Arial"/>
          <w:color w:val="1E1D1E"/>
          <w:sz w:val="23"/>
          <w:szCs w:val="23"/>
        </w:rPr>
        <w:t>Минпромторга</w:t>
      </w:r>
      <w:proofErr w:type="spellEnd"/>
      <w:r w:rsidRPr="00DD08F9">
        <w:rPr>
          <w:rFonts w:ascii="Arial" w:hAnsi="Arial" w:cs="Arial"/>
          <w:color w:val="1E1D1E"/>
          <w:sz w:val="23"/>
          <w:szCs w:val="23"/>
        </w:rPr>
        <w:t xml:space="preserve"> России от 24.05.2024 № 2276 с 1 июля 2024 года действует новый порядок выдачи разрешения на закупку импортных товаров из перечня с запретом на допуск. Механизм подачи заявок на выдачу разрешений прежний, но есть и новшества, такие как: - срок проверки заявки сократили с 7 до 5 рабочих дней. На сравнение параметров товара с отечественными аналогами проверяющим отвели всего 1 рабочий день; - </w:t>
      </w:r>
      <w:proofErr w:type="gramStart"/>
      <w:r w:rsidRPr="00DD08F9">
        <w:rPr>
          <w:rFonts w:ascii="Arial" w:hAnsi="Arial" w:cs="Arial"/>
          <w:color w:val="1E1D1E"/>
          <w:sz w:val="23"/>
          <w:szCs w:val="23"/>
        </w:rPr>
        <w:t>отчитываться о приобретении</w:t>
      </w:r>
      <w:proofErr w:type="gramEnd"/>
      <w:r w:rsidRPr="00DD08F9">
        <w:rPr>
          <w:rFonts w:ascii="Arial" w:hAnsi="Arial" w:cs="Arial"/>
          <w:color w:val="1E1D1E"/>
          <w:sz w:val="23"/>
          <w:szCs w:val="23"/>
        </w:rPr>
        <w:t xml:space="preserve"> продукции стало не нужно. Ранее заказчики обязаны были размещать в личном кабинете ГИСП сведения о результатах закупки не позже 10 рабочих дней после заключения контракта. Разрешение по-прежнему действует в течение 18 месяцев со дня выдачи и распространяется только на 1 закупку.</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«Новые меры по защите денежных средств от хищений»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 25.07.2024 предусмотрены новые меры по защите денежных средств от хищений.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Федеральным законом от 24.07.2023 № 369-ФЗ внесены изменения в Федеральный закон от 27.06.2011 № 161-ФЗ «О национальной платежной системе».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В соответствии с изменениями с 25.07.2024 банки должны до списания сре</w:t>
      </w:r>
      <w:proofErr w:type="gramStart"/>
      <w:r w:rsidRPr="00DD08F9">
        <w:rPr>
          <w:rFonts w:ascii="Arial" w:hAnsi="Arial" w:cs="Arial"/>
          <w:color w:val="1E1D1E"/>
          <w:sz w:val="23"/>
          <w:szCs w:val="23"/>
        </w:rPr>
        <w:t>дств пр</w:t>
      </w:r>
      <w:proofErr w:type="gramEnd"/>
      <w:r w:rsidRPr="00DD08F9">
        <w:rPr>
          <w:rFonts w:ascii="Arial" w:hAnsi="Arial" w:cs="Arial"/>
          <w:color w:val="1E1D1E"/>
          <w:sz w:val="23"/>
          <w:szCs w:val="23"/>
        </w:rPr>
        <w:t>оверять все переводы на наличие признаков мошенничества, в том числе сверяться с базой данных Центрального банка Российской Федерации.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При этом проверять операции на предмет мошенничества будет не только банк плательщика, но и банк получателя.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lastRenderedPageBreak/>
        <w:t>Если операции по переводу средств были осуществлены без согласия клиентов, банки должны будут вернуть средства в течение 30 дней, в течение 60 дней – если речь идет о трансграничных переводах.</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Помимо этого, у банков появится возможность замораживать операции сроком на два дня, если у кредитной организации возникнут подозрения, что средства могут попасть мошенникам.</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«Установлен запрет продажи несовершеннолетним безалкогольных тонизирующих напитков»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 1 марта 2025 года вступит в силу Федеральный закон от 08.08.2024 № 304-ФЗ, которым устанавливается запрет продажи безалкогольных тонизирующих (в том числе энергетических) напитков несовершеннолетним на всей территории РФ.</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Предусматривается, что продажа таких напитков осуществляется при соблюдении требования о подтверждении возраста покупателя.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Продавец обязан отказать покупателю в продаже таких напитков, если имеются сомнения в достижении им совершеннолетия и документ, позволяющий установить его возраст, не был представлен.</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Уполномоченный Правительством РФ федеральный орган исполнительной власти утвердит перечень документов, позволяющих установить возраст покупателя.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«Об административной ответственности за нарушение порядка официального использования государственных символов Российской Федерации»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Согласно части 1 статьи 70 Конституции Российской Федерации Государственные флаг, герб и гимн Российской Федерации, их описание и порядок официального использования устанавливаются федеральными конституционными законами.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Федеральным конституционным законом от 25.12.2000 № 2-ФКЗ «О Государственном гербе Российской Федерации» определен перечень бланков, на которых помещается Государственный герб Российской Федерации, определены органы (организации), на печатях которых разрешено его помещение.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Размещение Государственного герба Российской Федерации на документах (печатях), не предусмотренных в законе не допускается.</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В соответствии с требованиями статьи 3 Федерального конституционного закона от 25.12.2000 № 1-ФКЗ «О Государственном флаге Российской Федерации» Государственный флаг Российской Федерации вывешивается на зданиях (либо поднимается на мачтах, флагштоках) общественных объединений, предприятий, учреждений и организаций независимо от форм собственности, а также на жилых домах в дни государственных праздников Российской Федерации, а также может быть поднят (установлен) во время торжественных мероприятий</w:t>
      </w:r>
      <w:proofErr w:type="gramEnd"/>
      <w:r w:rsidRPr="00DD08F9">
        <w:rPr>
          <w:rFonts w:ascii="Arial" w:hAnsi="Arial" w:cs="Arial"/>
          <w:color w:val="1E1D1E"/>
          <w:sz w:val="23"/>
          <w:szCs w:val="23"/>
        </w:rPr>
        <w:t>, проводимых общественными объединениями, предприятиями, учреждениями и организациями независимо от форм собственности, а также во время семейных торжеств.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Не допускается размещение Государственного флага Российской Федерации в иных случаях, не указанных в законе. Федеральным конституционным законом от 25.12.2000 № 3-ФКЗ «О Государственном гимне Российской Федерации» установлен перечень случаев использования Государственного гимна, а также запрет на использование гимна в случаях, не предусмотренным законодательством.</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Ответственность за нарушение порядка официального использования Государственного флага Российской Федерации, Государственного герба Российской </w:t>
      </w:r>
      <w:r w:rsidRPr="00DD08F9">
        <w:rPr>
          <w:rFonts w:ascii="Arial" w:hAnsi="Arial" w:cs="Arial"/>
          <w:color w:val="1E1D1E"/>
          <w:sz w:val="23"/>
          <w:szCs w:val="23"/>
        </w:rPr>
        <w:lastRenderedPageBreak/>
        <w:t>Федерации или Государственного гимна Российской Федерации предусмотрена ст. 17.10 КоАП РФ.</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Совершение указанного правонарушения 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Кроме того, за надругательство над Государственным гербом Российской Федерации или Государственным флагом Российской Федерации предусмотрена уголовная ответственность по ст. 329 УК РФ.</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Указанное деяние наказывается ограничением свободы на срок до одного года, либо принудительными работами на тот же срок, либо арестом на срок от трех до шести месяцев, либо лишением свободы на срок до одного года.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«Последствия неуплаты штрафа, назначенного в качестве наказания за совершение преступления»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Статьей 46 Уголовного кодекса РФ в качестве одного из видов наказания предусмотрен штраф.</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Осужденный к штрафу без рассрочки обязан уплатить штраф в течение 60 дней со дня вступления приговора суда в законную силу.</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В случае</w:t>
      </w:r>
      <w:proofErr w:type="gramStart"/>
      <w:r w:rsidRPr="00DD08F9">
        <w:rPr>
          <w:rFonts w:ascii="Arial" w:hAnsi="Arial" w:cs="Arial"/>
          <w:color w:val="1E1D1E"/>
          <w:sz w:val="23"/>
          <w:szCs w:val="23"/>
        </w:rPr>
        <w:t>,</w:t>
      </w:r>
      <w:proofErr w:type="gramEnd"/>
      <w:r w:rsidRPr="00DD08F9">
        <w:rPr>
          <w:rFonts w:ascii="Arial" w:hAnsi="Arial" w:cs="Arial"/>
          <w:color w:val="1E1D1E"/>
          <w:sz w:val="23"/>
          <w:szCs w:val="23"/>
        </w:rPr>
        <w:t xml:space="preserve"> если осужденный не имеет возможности единовременно уплатить штраф, суд по его ходатайству может рассрочить уплату штрафа на срок до пяти лет в случае подтверждения доводов о невозможности его единовременной уплаты.</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Факт уплаты осужденным штрафа, назначенного по приговору суда, подтверждается соответствующей квитанцией.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Наказание в виде штрафа, назначенное вступившим в законную силу приговором суда, исполняется судебными приставами-исполнителями по месту жительства (работы) осужденного путем возбуждения исполнительного </w:t>
      </w:r>
      <w:proofErr w:type="gramStart"/>
      <w:r w:rsidRPr="00DD08F9">
        <w:rPr>
          <w:rFonts w:ascii="Arial" w:hAnsi="Arial" w:cs="Arial"/>
          <w:color w:val="1E1D1E"/>
          <w:sz w:val="23"/>
          <w:szCs w:val="23"/>
        </w:rPr>
        <w:t>производства</w:t>
      </w:r>
      <w:proofErr w:type="gramEnd"/>
      <w:r w:rsidRPr="00DD08F9">
        <w:rPr>
          <w:rFonts w:ascii="Arial" w:hAnsi="Arial" w:cs="Arial"/>
          <w:color w:val="1E1D1E"/>
          <w:sz w:val="23"/>
          <w:szCs w:val="23"/>
        </w:rPr>
        <w:t xml:space="preserve"> на основании выданного соответствующим судом общей юрисдикции исполнительного листа.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Уплата осужденным штрафа, назначенного по приговору суда, является основанием для прекращения исполнительного производства ввиду фактического отбытия наказания.</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В соответствии с ч. 1 ст. 32 УИК РФ осужденный, не уплативший штраф без рассрочки в течение 60 календарных дней со дня вступления приговора в законную силу или первую часть штрафа с рассрочкой выплаты в этот же срок либо оставшиеся части штрафа не позднее последнего дня каждого последующего месяца, признается злостно уклоняющимся от уплаты штрафа.</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При этом сам по себе факт отсутствия у осужденного денежных средств не может признаваться уважительной причиной для неуплаты штрафа.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Таковыми могут считаться появившиеся после постановления приговора обстоятельства, вследствие которых осужденный объективно лишен возможности уплатить штраф (например, утрата дееспособности, нахождение на лечении в стационарном лечебном учреждении, утрата заработка или имущества вследствие обстоятельств, которые не зависели от лица).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lastRenderedPageBreak/>
        <w:t>В случае злостного уклонения от уплаты штрафа судебный пристав-исполнитель направляет в суд, вынесший приговор, представление о его замене другим видом наказания.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При определении вида и срока наказания, которым заменяется штраф, суд принимает во внимание размер назначенного штрафа и той его части, которая не уплачена осужденным.</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Производство по представлению судебного пристава-исполнителя прекращается только в случаях уплаты штрафа либо возникновения таких обстоятельств, которые препятствуют дальнейшему разбирательству (смерть осужденного, отмена обвинительного приговора, изменение обвинительного приговора в части назначения наказания в виде штрафа или размера штрафа.</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«Вступили в силу дополнительные меры по защите граждан от финансовых мошенников»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На основании Федерального закона от 24.07.2023 № 369-ФЗ банки обязаны проверять наличие признаков перевода денежных средств без добровольного согласия клиента до момента списания денежных средств, при наличии у них данных, идентифицирующих их как принадлежащие мошенникам.</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При выявлении подобных переводов с применением платежной карты, электронных денежных средств или по СБП банк или иная специализированная организация отказывает в выполнении транзакции, связывается с клиентом и разъясняет риски, а также сообщает о возможности совершения повторной операции.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Если клиент </w:t>
      </w:r>
      <w:proofErr w:type="gramStart"/>
      <w:r w:rsidRPr="00DD08F9">
        <w:rPr>
          <w:rFonts w:ascii="Arial" w:hAnsi="Arial" w:cs="Arial"/>
          <w:color w:val="1E1D1E"/>
          <w:sz w:val="23"/>
          <w:szCs w:val="23"/>
        </w:rPr>
        <w:t>настаивает на проведении операции банк при наличии данных из информационной системы обязан</w:t>
      </w:r>
      <w:proofErr w:type="gramEnd"/>
      <w:r w:rsidRPr="00DD08F9">
        <w:rPr>
          <w:rFonts w:ascii="Arial" w:hAnsi="Arial" w:cs="Arial"/>
          <w:color w:val="1E1D1E"/>
          <w:sz w:val="23"/>
          <w:szCs w:val="23"/>
        </w:rPr>
        <w:t xml:space="preserve"> приостановить на 2 дня операции и незамедлительно разъяснить клиенту причины и последствия этой меры.</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В случае совершения банком перевода денежных средств без соблюдения предусмотренных правил он обязан полностью возместить клиенту-физлицу сумму операции в течение 30 дней после получения от него заявления.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xml:space="preserve">«Подписан закон, запрещающий </w:t>
      </w:r>
      <w:proofErr w:type="spellStart"/>
      <w:r w:rsidRPr="00DD08F9">
        <w:rPr>
          <w:rFonts w:ascii="Arial" w:hAnsi="Arial" w:cs="Arial"/>
          <w:b/>
          <w:bCs/>
          <w:color w:val="1E1D1E"/>
          <w:sz w:val="23"/>
          <w:szCs w:val="23"/>
        </w:rPr>
        <w:t>иноагентам</w:t>
      </w:r>
      <w:proofErr w:type="spellEnd"/>
      <w:r w:rsidRPr="00DD08F9">
        <w:rPr>
          <w:rFonts w:ascii="Arial" w:hAnsi="Arial" w:cs="Arial"/>
          <w:b/>
          <w:bCs/>
          <w:color w:val="1E1D1E"/>
          <w:sz w:val="23"/>
          <w:szCs w:val="23"/>
        </w:rPr>
        <w:t xml:space="preserve"> участвовать в выборах»</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В Федеральный закон от 12 июня 2002 года № 67-ФЗ «Об основных гарантиях избирательных прав и права на участие в референдуме граждан Российской Федерации» внесены изменения, запрещающие </w:t>
      </w:r>
      <w:proofErr w:type="spellStart"/>
      <w:r w:rsidRPr="00DD08F9">
        <w:rPr>
          <w:rFonts w:ascii="Arial" w:hAnsi="Arial" w:cs="Arial"/>
          <w:color w:val="1E1D1E"/>
          <w:sz w:val="23"/>
          <w:szCs w:val="23"/>
        </w:rPr>
        <w:t>иноагентам</w:t>
      </w:r>
      <w:proofErr w:type="spellEnd"/>
      <w:r w:rsidRPr="00DD08F9">
        <w:rPr>
          <w:rFonts w:ascii="Arial" w:hAnsi="Arial" w:cs="Arial"/>
          <w:color w:val="1E1D1E"/>
          <w:sz w:val="23"/>
          <w:szCs w:val="23"/>
        </w:rPr>
        <w:t xml:space="preserve"> участвовать в выборах.</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Речь идет о проведении выборов всех уровней: в федеральные органы государственной власти, органы власти регионов, органы публичной власти федеральной территории и органы местного самоуправления. Закреплено, что кандидат обязан к моменту представления документов, необходимых для регистрации, прекратить статус иностранного агента.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Вместе с тем предусматривается, что уже зарегистрированный кандидат не может быть включен в реестр иностранных агентов.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Поправками к числу лиц, которые не могут быть наблюдателями на выборах, отнесены сенаторы РФ, </w:t>
      </w:r>
      <w:proofErr w:type="spellStart"/>
      <w:r w:rsidRPr="00DD08F9">
        <w:rPr>
          <w:rFonts w:ascii="Arial" w:hAnsi="Arial" w:cs="Arial"/>
          <w:color w:val="1E1D1E"/>
          <w:sz w:val="23"/>
          <w:szCs w:val="23"/>
        </w:rPr>
        <w:t>иноагенты</w:t>
      </w:r>
      <w:proofErr w:type="spellEnd"/>
      <w:r w:rsidRPr="00DD08F9">
        <w:rPr>
          <w:rFonts w:ascii="Arial" w:hAnsi="Arial" w:cs="Arial"/>
          <w:color w:val="1E1D1E"/>
          <w:sz w:val="23"/>
          <w:szCs w:val="23"/>
        </w:rPr>
        <w:t xml:space="preserve"> и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Иностранные наблюдатели смогут наблюдать за подготовкой и проведением выборов только федерального уровня.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lastRenderedPageBreak/>
        <w:t xml:space="preserve">Приобретение статуса </w:t>
      </w:r>
      <w:proofErr w:type="spellStart"/>
      <w:r w:rsidRPr="00DD08F9">
        <w:rPr>
          <w:rFonts w:ascii="Arial" w:hAnsi="Arial" w:cs="Arial"/>
          <w:color w:val="1E1D1E"/>
          <w:sz w:val="23"/>
          <w:szCs w:val="23"/>
        </w:rPr>
        <w:t>иноагента</w:t>
      </w:r>
      <w:proofErr w:type="spellEnd"/>
      <w:r w:rsidRPr="00DD08F9">
        <w:rPr>
          <w:rFonts w:ascii="Arial" w:hAnsi="Arial" w:cs="Arial"/>
          <w:color w:val="1E1D1E"/>
          <w:sz w:val="23"/>
          <w:szCs w:val="23"/>
        </w:rPr>
        <w:t>, помимо прочего, становится основанием для досрочного прекращения полномочий лиц, замещающих должности в публичных органах власти.</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Полномочия лица, признанного иностранным агентом на день вступления в силу настоящего закона, будут прекращены досрочно в случае, если указанное лицо в течение 180 дней со дня вступления закона в силу не будет исключено из реестра иностранных агентов.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Кроме этого, внесенными изменениями во исполнение Постановления Конституционного Суда РФ от 07.06.2023 №31-П уточняется порядок регистрации списков кандидатов на выборы - теперь за ошибки и опечатки в отношении конкретного кандидата из списка будут исключать только этого кандидата.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w:t>
      </w:r>
    </w:p>
    <w:p w:rsidR="00DD08F9" w:rsidRPr="00DD08F9" w:rsidRDefault="00DD08F9" w:rsidP="00DD08F9">
      <w:pPr>
        <w:shd w:val="clear" w:color="auto" w:fill="FFFFFF"/>
        <w:spacing w:before="100" w:beforeAutospacing="1" w:after="100" w:afterAutospacing="1"/>
        <w:outlineLvl w:val="1"/>
        <w:rPr>
          <w:rFonts w:ascii="Arial" w:hAnsi="Arial" w:cs="Arial"/>
          <w:color w:val="15861F"/>
          <w:sz w:val="32"/>
          <w:szCs w:val="32"/>
        </w:rPr>
      </w:pPr>
      <w:r w:rsidRPr="00DD08F9">
        <w:rPr>
          <w:rFonts w:ascii="Arial" w:hAnsi="Arial" w:cs="Arial"/>
          <w:color w:val="15861F"/>
          <w:sz w:val="32"/>
          <w:szCs w:val="32"/>
        </w:rPr>
        <w:t>Информационные видеоролики Прокуратуры, направленные на профилактику мошеннических действий с использованием информационно-телекоммуникационных технологий, доступны по ссылкам:</w:t>
      </w:r>
    </w:p>
    <w:p w:rsidR="00DD08F9" w:rsidRPr="00DD08F9" w:rsidRDefault="00DD08F9" w:rsidP="00DD08F9">
      <w:pPr>
        <w:shd w:val="clear" w:color="auto" w:fill="FFFFFF"/>
        <w:ind w:left="720"/>
        <w:rPr>
          <w:rFonts w:ascii="Arial" w:hAnsi="Arial" w:cs="Arial"/>
          <w:color w:val="9C9FA6"/>
          <w:sz w:val="20"/>
          <w:szCs w:val="20"/>
        </w:rPr>
      </w:pPr>
      <w:r w:rsidRPr="00DD08F9">
        <w:rPr>
          <w:rFonts w:ascii="Arial" w:hAnsi="Arial" w:cs="Arial"/>
          <w:color w:val="9C9FA6"/>
          <w:sz w:val="20"/>
          <w:szCs w:val="20"/>
        </w:rPr>
        <w:t>Дата: 22 октября 2024</w:t>
      </w:r>
    </w:p>
    <w:p w:rsidR="00DD08F9" w:rsidRPr="00DD08F9" w:rsidRDefault="00DD08F9" w:rsidP="00DD08F9">
      <w:pPr>
        <w:shd w:val="clear" w:color="auto" w:fill="FFFFFF"/>
        <w:spacing w:after="180"/>
        <w:rPr>
          <w:rFonts w:ascii="Arial" w:hAnsi="Arial" w:cs="Arial"/>
          <w:color w:val="1E1D1E"/>
          <w:sz w:val="23"/>
          <w:szCs w:val="23"/>
        </w:rPr>
      </w:pPr>
      <w:hyperlink r:id="rId26" w:history="1">
        <w:r w:rsidRPr="00DD08F9">
          <w:rPr>
            <w:rFonts w:ascii="Arial" w:hAnsi="Arial" w:cs="Arial"/>
            <w:color w:val="2082C7"/>
            <w:sz w:val="23"/>
            <w:szCs w:val="23"/>
            <w:u w:val="single"/>
          </w:rPr>
          <w:t>https://terek.kbr.ru/press/media/prokuratura-informiruet-ostorozhno-moshenniki-4-chast.html</w:t>
        </w:r>
      </w:hyperlink>
      <w:r w:rsidRPr="00DD08F9">
        <w:rPr>
          <w:rFonts w:ascii="Arial" w:hAnsi="Arial" w:cs="Arial"/>
          <w:color w:val="1E1D1E"/>
          <w:sz w:val="23"/>
          <w:szCs w:val="23"/>
        </w:rPr>
        <w:t>                                                                                                                                              </w:t>
      </w:r>
      <w:hyperlink r:id="rId27" w:history="1">
        <w:r w:rsidRPr="00DD08F9">
          <w:rPr>
            <w:rFonts w:ascii="Arial" w:hAnsi="Arial" w:cs="Arial"/>
            <w:color w:val="2082C7"/>
            <w:sz w:val="23"/>
            <w:szCs w:val="23"/>
            <w:u w:val="single"/>
          </w:rPr>
          <w:t>https://terek.kbr.ru/press/media/prokuratura-informiruet-ostorozhno-moshenniki-3-chast.html</w:t>
        </w:r>
      </w:hyperlink>
      <w:r w:rsidRPr="00DD08F9">
        <w:rPr>
          <w:rFonts w:ascii="Arial" w:hAnsi="Arial" w:cs="Arial"/>
          <w:color w:val="1E1D1E"/>
          <w:sz w:val="23"/>
          <w:szCs w:val="23"/>
        </w:rPr>
        <w:t>                                                                                                                                            </w:t>
      </w:r>
      <w:hyperlink r:id="rId28" w:history="1">
        <w:r w:rsidRPr="00DD08F9">
          <w:rPr>
            <w:rFonts w:ascii="Arial" w:hAnsi="Arial" w:cs="Arial"/>
            <w:color w:val="2082C7"/>
            <w:sz w:val="23"/>
            <w:szCs w:val="23"/>
            <w:u w:val="single"/>
          </w:rPr>
          <w:t>https://terek.kbr.ru/press/media/prokuratura-informiruet-ostorozhno-moshenniki-2-chast.html</w:t>
        </w:r>
      </w:hyperlink>
      <w:r w:rsidRPr="00DD08F9">
        <w:rPr>
          <w:rFonts w:ascii="Arial" w:hAnsi="Arial" w:cs="Arial"/>
          <w:color w:val="1E1D1E"/>
          <w:sz w:val="23"/>
          <w:szCs w:val="23"/>
        </w:rPr>
        <w:t>                                                                                                                                            </w:t>
      </w:r>
      <w:hyperlink r:id="rId29" w:history="1">
        <w:r w:rsidRPr="00DD08F9">
          <w:rPr>
            <w:rFonts w:ascii="Arial" w:hAnsi="Arial" w:cs="Arial"/>
            <w:color w:val="2082C7"/>
            <w:sz w:val="23"/>
            <w:szCs w:val="23"/>
            <w:u w:val="single"/>
          </w:rPr>
          <w:t>https://terek.kbr.ru/press/media/prokuratura-informiruet-ostorozhno-moshenniki.html</w:t>
        </w:r>
      </w:hyperlink>
      <w:r w:rsidRPr="00DD08F9">
        <w:rPr>
          <w:rFonts w:ascii="Arial" w:hAnsi="Arial" w:cs="Arial"/>
          <w:color w:val="1E1D1E"/>
          <w:sz w:val="23"/>
          <w:szCs w:val="23"/>
        </w:rPr>
        <w:t> </w:t>
      </w:r>
    </w:p>
    <w:p w:rsidR="00DD08F9" w:rsidRPr="00DD08F9" w:rsidRDefault="00DD08F9" w:rsidP="00DD08F9">
      <w:pPr>
        <w:shd w:val="clear" w:color="auto" w:fill="FFFFFF"/>
        <w:spacing w:before="100" w:beforeAutospacing="1" w:after="100" w:afterAutospacing="1"/>
        <w:outlineLvl w:val="1"/>
        <w:rPr>
          <w:rFonts w:ascii="Arial" w:hAnsi="Arial" w:cs="Arial"/>
          <w:color w:val="15861F"/>
          <w:sz w:val="32"/>
          <w:szCs w:val="32"/>
        </w:rPr>
      </w:pPr>
      <w:r w:rsidRPr="00DD08F9">
        <w:rPr>
          <w:rFonts w:ascii="Arial" w:hAnsi="Arial" w:cs="Arial"/>
          <w:color w:val="15861F"/>
          <w:sz w:val="32"/>
          <w:szCs w:val="32"/>
        </w:rPr>
        <w:t>Органами прокуратуры КБР проведены мероприятия по антикоррупционному просвещению</w:t>
      </w:r>
    </w:p>
    <w:p w:rsidR="00DD08F9" w:rsidRPr="00DD08F9" w:rsidRDefault="00DD08F9" w:rsidP="00DD08F9">
      <w:pPr>
        <w:shd w:val="clear" w:color="auto" w:fill="FFFFFF"/>
        <w:ind w:left="720"/>
        <w:rPr>
          <w:rFonts w:ascii="Arial" w:hAnsi="Arial" w:cs="Arial"/>
          <w:color w:val="9C9FA6"/>
          <w:sz w:val="20"/>
          <w:szCs w:val="20"/>
        </w:rPr>
      </w:pPr>
      <w:r w:rsidRPr="00DD08F9">
        <w:rPr>
          <w:rFonts w:ascii="Arial" w:hAnsi="Arial" w:cs="Arial"/>
          <w:color w:val="9C9FA6"/>
          <w:sz w:val="20"/>
          <w:szCs w:val="20"/>
        </w:rPr>
        <w:t>Дата: 04 октября 2024</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Информация от 13.01.2026 года.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Органами прокуратуры Кабардино-Балкарской Республики проведены мероприятия по антикоррупционному просвещению</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Органами прокуратуры республики проведен ряд мероприятий, направленных на разъяснение антикоррупционного законодательства</w:t>
      </w:r>
      <w:r w:rsidRPr="00DD08F9">
        <w:rPr>
          <w:rFonts w:ascii="Arial" w:hAnsi="Arial" w:cs="Arial"/>
          <w:color w:val="1E1D1E"/>
          <w:sz w:val="23"/>
          <w:szCs w:val="23"/>
        </w:rPr>
        <w:br/>
        <w:t>и профилактику правонарушений.</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Так, представитель прокуратуры г. Нальчика провел занятие с личным составом ОМОН «Вершина» Управления </w:t>
      </w:r>
      <w:proofErr w:type="spellStart"/>
      <w:r w:rsidRPr="00DD08F9">
        <w:rPr>
          <w:rFonts w:ascii="Arial" w:hAnsi="Arial" w:cs="Arial"/>
          <w:color w:val="1E1D1E"/>
          <w:sz w:val="23"/>
          <w:szCs w:val="23"/>
        </w:rPr>
        <w:t>Росгвардии</w:t>
      </w:r>
      <w:proofErr w:type="spellEnd"/>
      <w:r w:rsidRPr="00DD08F9">
        <w:rPr>
          <w:rFonts w:ascii="Arial" w:hAnsi="Arial" w:cs="Arial"/>
          <w:color w:val="1E1D1E"/>
          <w:sz w:val="23"/>
          <w:szCs w:val="23"/>
        </w:rPr>
        <w:t xml:space="preserve"> по Кабардино-Балкарской Республике, прокуратуры г. Прохладного – с личным составом ОВО по г. Прохладному филиала ФГКУ «УВО ВНГ России по Кабардино-Балкарской Республике».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Прокуратурой </w:t>
      </w:r>
      <w:proofErr w:type="spellStart"/>
      <w:r w:rsidRPr="00DD08F9">
        <w:rPr>
          <w:rFonts w:ascii="Arial" w:hAnsi="Arial" w:cs="Arial"/>
          <w:color w:val="1E1D1E"/>
          <w:sz w:val="23"/>
          <w:szCs w:val="23"/>
        </w:rPr>
        <w:t>Прохладненского</w:t>
      </w:r>
      <w:proofErr w:type="spellEnd"/>
      <w:r w:rsidRPr="00DD08F9">
        <w:rPr>
          <w:rFonts w:ascii="Arial" w:hAnsi="Arial" w:cs="Arial"/>
          <w:color w:val="1E1D1E"/>
          <w:sz w:val="23"/>
          <w:szCs w:val="23"/>
        </w:rPr>
        <w:t xml:space="preserve"> района проведен круглый стол</w:t>
      </w:r>
      <w:r w:rsidRPr="00DD08F9">
        <w:rPr>
          <w:rFonts w:ascii="Arial" w:hAnsi="Arial" w:cs="Arial"/>
          <w:color w:val="1E1D1E"/>
          <w:sz w:val="23"/>
          <w:szCs w:val="23"/>
        </w:rPr>
        <w:br/>
        <w:t>для государственных служащих ФКУ ИК-4 и ФКУ ИК-5 УФСИН России</w:t>
      </w:r>
      <w:r w:rsidRPr="00DD08F9">
        <w:rPr>
          <w:rFonts w:ascii="Arial" w:hAnsi="Arial" w:cs="Arial"/>
          <w:color w:val="1E1D1E"/>
          <w:sz w:val="23"/>
          <w:szCs w:val="23"/>
        </w:rPr>
        <w:br/>
        <w:t>по Кабардино-Балкарской Республике.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lastRenderedPageBreak/>
        <w:t xml:space="preserve">Сотрудники прокуратур </w:t>
      </w:r>
      <w:proofErr w:type="spellStart"/>
      <w:r w:rsidRPr="00DD08F9">
        <w:rPr>
          <w:rFonts w:ascii="Arial" w:hAnsi="Arial" w:cs="Arial"/>
          <w:color w:val="1E1D1E"/>
          <w:sz w:val="23"/>
          <w:szCs w:val="23"/>
        </w:rPr>
        <w:t>Баксанского</w:t>
      </w:r>
      <w:proofErr w:type="spellEnd"/>
      <w:r w:rsidRPr="00DD08F9">
        <w:rPr>
          <w:rFonts w:ascii="Arial" w:hAnsi="Arial" w:cs="Arial"/>
          <w:color w:val="1E1D1E"/>
          <w:sz w:val="23"/>
          <w:szCs w:val="23"/>
        </w:rPr>
        <w:t xml:space="preserve">, Майского, </w:t>
      </w:r>
      <w:proofErr w:type="spellStart"/>
      <w:r w:rsidRPr="00DD08F9">
        <w:rPr>
          <w:rFonts w:ascii="Arial" w:hAnsi="Arial" w:cs="Arial"/>
          <w:color w:val="1E1D1E"/>
          <w:sz w:val="23"/>
          <w:szCs w:val="23"/>
        </w:rPr>
        <w:t>Зольского</w:t>
      </w:r>
      <w:proofErr w:type="spellEnd"/>
      <w:r w:rsidRPr="00DD08F9">
        <w:rPr>
          <w:rFonts w:ascii="Arial" w:hAnsi="Arial" w:cs="Arial"/>
          <w:color w:val="1E1D1E"/>
          <w:sz w:val="23"/>
          <w:szCs w:val="23"/>
        </w:rPr>
        <w:t xml:space="preserve"> районов осветили вопросы соблюдения антикоррупционных обязанностей, запретов</w:t>
      </w:r>
      <w:r w:rsidRPr="00DD08F9">
        <w:rPr>
          <w:rFonts w:ascii="Arial" w:hAnsi="Arial" w:cs="Arial"/>
          <w:color w:val="1E1D1E"/>
          <w:sz w:val="23"/>
          <w:szCs w:val="23"/>
        </w:rPr>
        <w:br/>
        <w:t>и ограничений муниципальным служащим органов местного самоуправления.</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 xml:space="preserve">Работниками прокуратур г. Нальчика, г. Баксана, </w:t>
      </w:r>
      <w:proofErr w:type="spellStart"/>
      <w:r w:rsidRPr="00DD08F9">
        <w:rPr>
          <w:rFonts w:ascii="Arial" w:hAnsi="Arial" w:cs="Arial"/>
          <w:color w:val="1E1D1E"/>
          <w:sz w:val="23"/>
          <w:szCs w:val="23"/>
        </w:rPr>
        <w:t>Лескенского</w:t>
      </w:r>
      <w:proofErr w:type="spellEnd"/>
      <w:r w:rsidRPr="00DD08F9">
        <w:rPr>
          <w:rFonts w:ascii="Arial" w:hAnsi="Arial" w:cs="Arial"/>
          <w:color w:val="1E1D1E"/>
          <w:sz w:val="23"/>
          <w:szCs w:val="23"/>
        </w:rPr>
        <w:t xml:space="preserve">, Майского, Терского, </w:t>
      </w:r>
      <w:proofErr w:type="spellStart"/>
      <w:r w:rsidRPr="00DD08F9">
        <w:rPr>
          <w:rFonts w:ascii="Arial" w:hAnsi="Arial" w:cs="Arial"/>
          <w:color w:val="1E1D1E"/>
          <w:sz w:val="23"/>
          <w:szCs w:val="23"/>
        </w:rPr>
        <w:t>Урванского</w:t>
      </w:r>
      <w:proofErr w:type="spellEnd"/>
      <w:r w:rsidRPr="00DD08F9">
        <w:rPr>
          <w:rFonts w:ascii="Arial" w:hAnsi="Arial" w:cs="Arial"/>
          <w:color w:val="1E1D1E"/>
          <w:sz w:val="23"/>
          <w:szCs w:val="23"/>
        </w:rPr>
        <w:t xml:space="preserve">, Чегемского, </w:t>
      </w:r>
      <w:proofErr w:type="spellStart"/>
      <w:r w:rsidRPr="00DD08F9">
        <w:rPr>
          <w:rFonts w:ascii="Arial" w:hAnsi="Arial" w:cs="Arial"/>
          <w:color w:val="1E1D1E"/>
          <w:sz w:val="23"/>
          <w:szCs w:val="23"/>
        </w:rPr>
        <w:t>Черекского</w:t>
      </w:r>
      <w:proofErr w:type="spellEnd"/>
      <w:r w:rsidRPr="00DD08F9">
        <w:rPr>
          <w:rFonts w:ascii="Arial" w:hAnsi="Arial" w:cs="Arial"/>
          <w:color w:val="1E1D1E"/>
          <w:sz w:val="23"/>
          <w:szCs w:val="23"/>
        </w:rPr>
        <w:t>, Эльбрусского районов проведены круглые столы, лекции, интеллектуальные викторины</w:t>
      </w:r>
      <w:r w:rsidRPr="00DD08F9">
        <w:rPr>
          <w:rFonts w:ascii="Arial" w:hAnsi="Arial" w:cs="Arial"/>
          <w:color w:val="1E1D1E"/>
          <w:sz w:val="23"/>
          <w:szCs w:val="23"/>
        </w:rPr>
        <w:br/>
        <w:t>в образовательных организациях.</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Целью проведения просветительских мероприятий является формирование антикоррупционного поведения служащих, нетерпимости</w:t>
      </w:r>
      <w:r w:rsidRPr="00DD08F9">
        <w:rPr>
          <w:rFonts w:ascii="Arial" w:hAnsi="Arial" w:cs="Arial"/>
          <w:color w:val="1E1D1E"/>
          <w:sz w:val="23"/>
          <w:szCs w:val="23"/>
        </w:rPr>
        <w:br/>
        <w:t>к коррупции, популяризация антикоррупционных стандартов.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Прокуратура Терского района КБР</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Судом вынесен обвинительный приговор в отношении неплательщика алиментов</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Старшим помощником прокурора Терского района </w:t>
      </w:r>
      <w:proofErr w:type="spellStart"/>
      <w:r w:rsidRPr="00DD08F9">
        <w:rPr>
          <w:rFonts w:ascii="Arial" w:hAnsi="Arial" w:cs="Arial"/>
          <w:color w:val="1E1D1E"/>
          <w:sz w:val="23"/>
          <w:szCs w:val="23"/>
        </w:rPr>
        <w:t>Кардановым</w:t>
      </w:r>
      <w:proofErr w:type="spellEnd"/>
      <w:r w:rsidRPr="00DD08F9">
        <w:rPr>
          <w:rFonts w:ascii="Arial" w:hAnsi="Arial" w:cs="Arial"/>
          <w:color w:val="1E1D1E"/>
          <w:sz w:val="23"/>
          <w:szCs w:val="23"/>
        </w:rPr>
        <w:t xml:space="preserve"> В.Т. принято участие в рассмотрении Терским районным судом Кабардино-Балкарской Республики уголовного дела по обвинению жителя </w:t>
      </w:r>
      <w:proofErr w:type="gramStart"/>
      <w:r w:rsidRPr="00DD08F9">
        <w:rPr>
          <w:rFonts w:ascii="Arial" w:hAnsi="Arial" w:cs="Arial"/>
          <w:color w:val="1E1D1E"/>
          <w:sz w:val="23"/>
          <w:szCs w:val="23"/>
        </w:rPr>
        <w:t xml:space="preserve">с.п. </w:t>
      </w:r>
      <w:proofErr w:type="spellStart"/>
      <w:r w:rsidRPr="00DD08F9">
        <w:rPr>
          <w:rFonts w:ascii="Arial" w:hAnsi="Arial" w:cs="Arial"/>
          <w:color w:val="1E1D1E"/>
          <w:sz w:val="23"/>
          <w:szCs w:val="23"/>
        </w:rPr>
        <w:t>Арик</w:t>
      </w:r>
      <w:proofErr w:type="spellEnd"/>
      <w:proofErr w:type="gramEnd"/>
      <w:r w:rsidRPr="00DD08F9">
        <w:rPr>
          <w:rFonts w:ascii="Arial" w:hAnsi="Arial" w:cs="Arial"/>
          <w:color w:val="1E1D1E"/>
          <w:sz w:val="23"/>
          <w:szCs w:val="23"/>
        </w:rPr>
        <w:t xml:space="preserve"> в совершении преступления, предусмотренного ч. 1 ст. 157 УК РФ (неуплата родителем без уважительных причин в нарушение решения суда средств на содержание несовершеннолетних детей, если это деяние совершено неоднократно).</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Судом установлено, что житель </w:t>
      </w:r>
      <w:proofErr w:type="gramStart"/>
      <w:r w:rsidRPr="00DD08F9">
        <w:rPr>
          <w:rFonts w:ascii="Arial" w:hAnsi="Arial" w:cs="Arial"/>
          <w:color w:val="1E1D1E"/>
          <w:sz w:val="23"/>
          <w:szCs w:val="23"/>
        </w:rPr>
        <w:t xml:space="preserve">с.п. </w:t>
      </w:r>
      <w:proofErr w:type="spellStart"/>
      <w:r w:rsidRPr="00DD08F9">
        <w:rPr>
          <w:rFonts w:ascii="Arial" w:hAnsi="Arial" w:cs="Arial"/>
          <w:color w:val="1E1D1E"/>
          <w:sz w:val="23"/>
          <w:szCs w:val="23"/>
        </w:rPr>
        <w:t>Арик</w:t>
      </w:r>
      <w:proofErr w:type="spellEnd"/>
      <w:proofErr w:type="gramEnd"/>
      <w:r w:rsidRPr="00DD08F9">
        <w:rPr>
          <w:rFonts w:ascii="Arial" w:hAnsi="Arial" w:cs="Arial"/>
          <w:color w:val="1E1D1E"/>
          <w:sz w:val="23"/>
          <w:szCs w:val="23"/>
        </w:rPr>
        <w:t xml:space="preserve"> в период с 01.11.2023 по 10.03.2024 без уважительных причин, будучи подвергнутым административному наказанию по ч. 1 ст.5.35.1 КоАП РФ за неуплату родителем без уважительных причин, в нарушение решение суда средств в размере, установленном в соответствии с решением суда, на содержание несовершеннолетнего ребенка не выплачивал средства на содержание несовершеннолетней дочери и за ним образовалась задолженность по алиментам в размере более 37 тыс. руб.</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В соответствии с заключением государственного обвинителя приговором Терского районного суда Кабардино-Балкарской Республики от 05.09.2024 житель </w:t>
      </w:r>
      <w:proofErr w:type="gramStart"/>
      <w:r w:rsidRPr="00DD08F9">
        <w:rPr>
          <w:rFonts w:ascii="Arial" w:hAnsi="Arial" w:cs="Arial"/>
          <w:color w:val="1E1D1E"/>
          <w:sz w:val="23"/>
          <w:szCs w:val="23"/>
        </w:rPr>
        <w:t xml:space="preserve">с.п. </w:t>
      </w:r>
      <w:proofErr w:type="spellStart"/>
      <w:r w:rsidRPr="00DD08F9">
        <w:rPr>
          <w:rFonts w:ascii="Arial" w:hAnsi="Arial" w:cs="Arial"/>
          <w:color w:val="1E1D1E"/>
          <w:sz w:val="23"/>
          <w:szCs w:val="23"/>
        </w:rPr>
        <w:t>Арик</w:t>
      </w:r>
      <w:proofErr w:type="spellEnd"/>
      <w:proofErr w:type="gramEnd"/>
      <w:r w:rsidRPr="00DD08F9">
        <w:rPr>
          <w:rFonts w:ascii="Arial" w:hAnsi="Arial" w:cs="Arial"/>
          <w:color w:val="1E1D1E"/>
          <w:sz w:val="23"/>
          <w:szCs w:val="23"/>
        </w:rPr>
        <w:t xml:space="preserve"> признан виновным в предъявленном обвинении по ч. 1 ст. 157 УК РФ и ему назначено наказание в виде 4 месяцев исправительных работ с удержанием 5 % заработной платы в доход государства.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Судом вынесен обвинительный приговор в отношении лица, незаконно хранившего наркотические средства без цели сбыта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Старшим помощником прокурора Терского района </w:t>
      </w:r>
      <w:proofErr w:type="spellStart"/>
      <w:r w:rsidRPr="00DD08F9">
        <w:rPr>
          <w:rFonts w:ascii="Arial" w:hAnsi="Arial" w:cs="Arial"/>
          <w:color w:val="1E1D1E"/>
          <w:sz w:val="23"/>
          <w:szCs w:val="23"/>
        </w:rPr>
        <w:t>Танашевым</w:t>
      </w:r>
      <w:proofErr w:type="spellEnd"/>
      <w:r w:rsidRPr="00DD08F9">
        <w:rPr>
          <w:rFonts w:ascii="Arial" w:hAnsi="Arial" w:cs="Arial"/>
          <w:color w:val="1E1D1E"/>
          <w:sz w:val="23"/>
          <w:szCs w:val="23"/>
        </w:rPr>
        <w:t xml:space="preserve"> М.Ю. принято участие в рассмотрении Терским районным судом Кабардино-Балкарской Республики уголовного дела по обвинению жителя </w:t>
      </w:r>
      <w:proofErr w:type="spellStart"/>
      <w:r w:rsidRPr="00DD08F9">
        <w:rPr>
          <w:rFonts w:ascii="Arial" w:hAnsi="Arial" w:cs="Arial"/>
          <w:color w:val="1E1D1E"/>
          <w:sz w:val="23"/>
          <w:szCs w:val="23"/>
        </w:rPr>
        <w:t>г.п</w:t>
      </w:r>
      <w:proofErr w:type="spellEnd"/>
      <w:r w:rsidRPr="00DD08F9">
        <w:rPr>
          <w:rFonts w:ascii="Arial" w:hAnsi="Arial" w:cs="Arial"/>
          <w:color w:val="1E1D1E"/>
          <w:sz w:val="23"/>
          <w:szCs w:val="23"/>
        </w:rPr>
        <w:t>. Терек в совершении преступления, предусмотренного ч. 2 ст. 228 УК РФ (незаконные приобретение, хранение без цели сбыта наркотических средств, совершенные в крупном размере).</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Судом установлено, что житель </w:t>
      </w:r>
      <w:proofErr w:type="spellStart"/>
      <w:r w:rsidRPr="00DD08F9">
        <w:rPr>
          <w:rFonts w:ascii="Arial" w:hAnsi="Arial" w:cs="Arial"/>
          <w:color w:val="1E1D1E"/>
          <w:sz w:val="23"/>
          <w:szCs w:val="23"/>
        </w:rPr>
        <w:t>г.п</w:t>
      </w:r>
      <w:proofErr w:type="spellEnd"/>
      <w:r w:rsidRPr="00DD08F9">
        <w:rPr>
          <w:rFonts w:ascii="Arial" w:hAnsi="Arial" w:cs="Arial"/>
          <w:color w:val="1E1D1E"/>
          <w:sz w:val="23"/>
          <w:szCs w:val="23"/>
        </w:rPr>
        <w:t xml:space="preserve">. </w:t>
      </w:r>
      <w:proofErr w:type="gramStart"/>
      <w:r w:rsidRPr="00DD08F9">
        <w:rPr>
          <w:rFonts w:ascii="Arial" w:hAnsi="Arial" w:cs="Arial"/>
          <w:color w:val="1E1D1E"/>
          <w:sz w:val="23"/>
          <w:szCs w:val="23"/>
        </w:rPr>
        <w:t>Терек, с целью незаконного приобретения и незаконного хранения наркотических средств, для личного употребления без цели сбыта, 05.07.2024 на окраине с.п. Тамбовское Терского района Кабардино-Балкарской Республики, путем сбора листьев и верхушечных частей с произрастающих на данном участке кустов дикорастущей конопли, незаконно приобрел для личного употребления без цели сбыта, наркотическое средство-марихуана, массой в высушенном виде 430,2 грамм, которое он сложил в находившийся</w:t>
      </w:r>
      <w:proofErr w:type="gramEnd"/>
      <w:r w:rsidRPr="00DD08F9">
        <w:rPr>
          <w:rFonts w:ascii="Arial" w:hAnsi="Arial" w:cs="Arial"/>
          <w:color w:val="1E1D1E"/>
          <w:sz w:val="23"/>
          <w:szCs w:val="23"/>
        </w:rPr>
        <w:t xml:space="preserve"> при нем полимерный пакет и незаконно хранил, до момента обнаружения и изъятия из незаконного оборота сотрудниками полиции ОМВД России по Терскому району </w:t>
      </w:r>
      <w:r w:rsidRPr="00DD08F9">
        <w:rPr>
          <w:rFonts w:ascii="Arial" w:hAnsi="Arial" w:cs="Arial"/>
          <w:color w:val="1E1D1E"/>
          <w:sz w:val="23"/>
          <w:szCs w:val="23"/>
        </w:rPr>
        <w:lastRenderedPageBreak/>
        <w:t>Кабардино-Балкарской Республики. Данное преступление им совершено в период условного осуждения.</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В соответствии с заключением государственного обвинителя приговором Терского районного суда Кабардино-Балкарской Республики от 03.09.2024 житель </w:t>
      </w:r>
      <w:proofErr w:type="spellStart"/>
      <w:r w:rsidRPr="00DD08F9">
        <w:rPr>
          <w:rFonts w:ascii="Arial" w:hAnsi="Arial" w:cs="Arial"/>
          <w:color w:val="1E1D1E"/>
          <w:sz w:val="23"/>
          <w:szCs w:val="23"/>
        </w:rPr>
        <w:t>г.п</w:t>
      </w:r>
      <w:proofErr w:type="spellEnd"/>
      <w:r w:rsidRPr="00DD08F9">
        <w:rPr>
          <w:rFonts w:ascii="Arial" w:hAnsi="Arial" w:cs="Arial"/>
          <w:color w:val="1E1D1E"/>
          <w:sz w:val="23"/>
          <w:szCs w:val="23"/>
        </w:rPr>
        <w:t>. Терек признан виновным в предъявленном обвинении по ч. 2 ст. 228 УК РФ с применением ст. 74, ст. 70 УК РФ назначено ему окончательное наказание в виде 3 лет 1 месяца лишения свободы с отбыванием наказания в исправительной колонии общего режима.</w:t>
      </w:r>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b/>
          <w:bCs/>
          <w:color w:val="1E1D1E"/>
          <w:sz w:val="23"/>
          <w:szCs w:val="23"/>
        </w:rPr>
        <w:t xml:space="preserve">Судом вынесен обвинительный приговор в отношении лица, управляющего транспортным </w:t>
      </w:r>
      <w:proofErr w:type="gramStart"/>
      <w:r w:rsidRPr="00DD08F9">
        <w:rPr>
          <w:rFonts w:ascii="Arial" w:hAnsi="Arial" w:cs="Arial"/>
          <w:b/>
          <w:bCs/>
          <w:color w:val="1E1D1E"/>
          <w:sz w:val="23"/>
          <w:szCs w:val="23"/>
        </w:rPr>
        <w:t>средством</w:t>
      </w:r>
      <w:proofErr w:type="gramEnd"/>
      <w:r w:rsidRPr="00DD08F9">
        <w:rPr>
          <w:rFonts w:ascii="Arial" w:hAnsi="Arial" w:cs="Arial"/>
          <w:b/>
          <w:bCs/>
          <w:color w:val="1E1D1E"/>
          <w:sz w:val="23"/>
          <w:szCs w:val="23"/>
        </w:rPr>
        <w:t xml:space="preserve"> будучи лишенным права управления транспортным средством</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 xml:space="preserve">Старшим помощником прокурора Терского района </w:t>
      </w:r>
      <w:proofErr w:type="spellStart"/>
      <w:r w:rsidRPr="00DD08F9">
        <w:rPr>
          <w:rFonts w:ascii="Arial" w:hAnsi="Arial" w:cs="Arial"/>
          <w:color w:val="1E1D1E"/>
          <w:sz w:val="23"/>
          <w:szCs w:val="23"/>
        </w:rPr>
        <w:t>Кардановым</w:t>
      </w:r>
      <w:proofErr w:type="spellEnd"/>
      <w:r w:rsidRPr="00DD08F9">
        <w:rPr>
          <w:rFonts w:ascii="Arial" w:hAnsi="Arial" w:cs="Arial"/>
          <w:color w:val="1E1D1E"/>
          <w:sz w:val="23"/>
          <w:szCs w:val="23"/>
        </w:rPr>
        <w:t xml:space="preserve"> В.Т. принято участие в рассмотрении Терским районным судом Кабардино-Балкарской Республики уголовного дела по обвинению жителя с.п. Дейское в совершении преступления, предусмотренного ч. 1 ст. 264.3 УК РФ (управление автомобилем лицом, лишенным права управления транспортными средствами и подвергнутым административному наказанию за деяние, предусмотренное ч. 4 ст. 12.7 Кодекса Российской Федерации об административных правонарушениях).</w:t>
      </w:r>
      <w:proofErr w:type="gramEnd"/>
    </w:p>
    <w:p w:rsidR="00DD08F9" w:rsidRPr="00DD08F9" w:rsidRDefault="00DD08F9" w:rsidP="00DD08F9">
      <w:pPr>
        <w:shd w:val="clear" w:color="auto" w:fill="FFFFFF"/>
        <w:spacing w:after="180"/>
        <w:rPr>
          <w:rFonts w:ascii="Arial" w:hAnsi="Arial" w:cs="Arial"/>
          <w:color w:val="1E1D1E"/>
          <w:sz w:val="23"/>
          <w:szCs w:val="23"/>
        </w:rPr>
      </w:pPr>
      <w:r w:rsidRPr="00DD08F9">
        <w:rPr>
          <w:rFonts w:ascii="Arial" w:hAnsi="Arial" w:cs="Arial"/>
          <w:color w:val="1E1D1E"/>
          <w:sz w:val="23"/>
          <w:szCs w:val="23"/>
        </w:rPr>
        <w:t xml:space="preserve">Судом установлено, что 13.06.2024 житель с.п. Дейское управлял автомобилем ВАЗ-2106, будучи </w:t>
      </w:r>
      <w:proofErr w:type="gramStart"/>
      <w:r w:rsidRPr="00DD08F9">
        <w:rPr>
          <w:rFonts w:ascii="Arial" w:hAnsi="Arial" w:cs="Arial"/>
          <w:color w:val="1E1D1E"/>
          <w:sz w:val="23"/>
          <w:szCs w:val="23"/>
        </w:rPr>
        <w:t>лишенным</w:t>
      </w:r>
      <w:proofErr w:type="gramEnd"/>
      <w:r w:rsidRPr="00DD08F9">
        <w:rPr>
          <w:rFonts w:ascii="Arial" w:hAnsi="Arial" w:cs="Arial"/>
          <w:color w:val="1E1D1E"/>
          <w:sz w:val="23"/>
          <w:szCs w:val="23"/>
        </w:rPr>
        <w:t xml:space="preserve"> права управления транспортными средствами и подвергнутым административному наказанию за деяние, предусмотренное ч. 4 ст. 12.7 КоАП РФ.</w:t>
      </w:r>
    </w:p>
    <w:p w:rsidR="00DD08F9" w:rsidRPr="00DD08F9" w:rsidRDefault="00DD08F9" w:rsidP="00DD08F9">
      <w:pPr>
        <w:shd w:val="clear" w:color="auto" w:fill="FFFFFF"/>
        <w:spacing w:after="180"/>
        <w:rPr>
          <w:rFonts w:ascii="Arial" w:hAnsi="Arial" w:cs="Arial"/>
          <w:color w:val="1E1D1E"/>
          <w:sz w:val="23"/>
          <w:szCs w:val="23"/>
        </w:rPr>
      </w:pPr>
      <w:proofErr w:type="gramStart"/>
      <w:r w:rsidRPr="00DD08F9">
        <w:rPr>
          <w:rFonts w:ascii="Arial" w:hAnsi="Arial" w:cs="Arial"/>
          <w:color w:val="1E1D1E"/>
          <w:sz w:val="23"/>
          <w:szCs w:val="23"/>
        </w:rPr>
        <w:t>В соответствии с заключением государственного обвинителя приговором Терского районного суда Кабардино-Балкарской Республики от 29.08.2024 житель с.п. Дейское признан виновным в предъявленном обвинении по ч. 1 ст. 264.3 УК РФ и назначено ему наказание в виде 100 часов обязательных работ с лишением права заниматься деятельностью, связанной с управлением транспортным средством сроком на 2 года.</w:t>
      </w:r>
      <w:proofErr w:type="gramEnd"/>
    </w:p>
    <w:p w:rsidR="00F9684F" w:rsidRPr="00DD08F9" w:rsidRDefault="00F9684F" w:rsidP="00DD08F9"/>
    <w:sectPr w:rsidR="00F9684F" w:rsidRPr="00DD08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17877"/>
    <w:multiLevelType w:val="multilevel"/>
    <w:tmpl w:val="6FFC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642504"/>
    <w:multiLevelType w:val="multilevel"/>
    <w:tmpl w:val="6868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A87EB7"/>
    <w:multiLevelType w:val="multilevel"/>
    <w:tmpl w:val="FCFA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52668"/>
    <w:multiLevelType w:val="multilevel"/>
    <w:tmpl w:val="1A08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F6772C"/>
    <w:multiLevelType w:val="multilevel"/>
    <w:tmpl w:val="2CC8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CB4E24"/>
    <w:multiLevelType w:val="multilevel"/>
    <w:tmpl w:val="F0045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316C44"/>
    <w:multiLevelType w:val="multilevel"/>
    <w:tmpl w:val="8B16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6B32A6"/>
    <w:multiLevelType w:val="multilevel"/>
    <w:tmpl w:val="AF6E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53322E"/>
    <w:multiLevelType w:val="multilevel"/>
    <w:tmpl w:val="7730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633888"/>
    <w:multiLevelType w:val="multilevel"/>
    <w:tmpl w:val="CC42A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1C0217"/>
    <w:multiLevelType w:val="multilevel"/>
    <w:tmpl w:val="D5746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540257"/>
    <w:multiLevelType w:val="multilevel"/>
    <w:tmpl w:val="F674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A67D37"/>
    <w:multiLevelType w:val="multilevel"/>
    <w:tmpl w:val="E75C3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C6416C"/>
    <w:multiLevelType w:val="multilevel"/>
    <w:tmpl w:val="098C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456478"/>
    <w:multiLevelType w:val="multilevel"/>
    <w:tmpl w:val="44248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2561DE"/>
    <w:multiLevelType w:val="multilevel"/>
    <w:tmpl w:val="77B2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5630A9"/>
    <w:multiLevelType w:val="multilevel"/>
    <w:tmpl w:val="0F00F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0656D9"/>
    <w:multiLevelType w:val="multilevel"/>
    <w:tmpl w:val="29D6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4F55CF"/>
    <w:multiLevelType w:val="multilevel"/>
    <w:tmpl w:val="69A0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E340B0"/>
    <w:multiLevelType w:val="multilevel"/>
    <w:tmpl w:val="B4E4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014E0C"/>
    <w:multiLevelType w:val="multilevel"/>
    <w:tmpl w:val="D212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060204"/>
    <w:multiLevelType w:val="multilevel"/>
    <w:tmpl w:val="F764673C"/>
    <w:lvl w:ilvl="0">
      <w:start w:val="1"/>
      <w:numFmt w:val="bullet"/>
      <w:lvlText w:val=""/>
      <w:lvlJc w:val="left"/>
      <w:pPr>
        <w:tabs>
          <w:tab w:val="left" w:pos="720"/>
        </w:tabs>
        <w:ind w:left="720" w:hanging="360"/>
      </w:pPr>
      <w:rPr>
        <w:rFonts w:ascii="Wingdings" w:hAnsi="Wingdings"/>
        <w:sz w:val="20"/>
      </w:rPr>
    </w:lvl>
    <w:lvl w:ilvl="1">
      <w:start w:val="1"/>
      <w:numFmt w:val="bullet"/>
      <w:lvlText w:val=""/>
      <w:lvlJc w:val="left"/>
      <w:pPr>
        <w:tabs>
          <w:tab w:val="left" w:pos="1440"/>
        </w:tabs>
        <w:ind w:left="1440" w:hanging="360"/>
      </w:pPr>
      <w:rPr>
        <w:rFonts w:ascii="Wingdings" w:hAnsi="Wingdings"/>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2">
    <w:nsid w:val="5ACF0FA1"/>
    <w:multiLevelType w:val="multilevel"/>
    <w:tmpl w:val="881C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125587"/>
    <w:multiLevelType w:val="multilevel"/>
    <w:tmpl w:val="DEE21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5291DD7"/>
    <w:multiLevelType w:val="multilevel"/>
    <w:tmpl w:val="F8A4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1E6A5E"/>
    <w:multiLevelType w:val="multilevel"/>
    <w:tmpl w:val="EE001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9C912EE"/>
    <w:multiLevelType w:val="multilevel"/>
    <w:tmpl w:val="B780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F10269"/>
    <w:multiLevelType w:val="multilevel"/>
    <w:tmpl w:val="4A925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F3923E8"/>
    <w:multiLevelType w:val="multilevel"/>
    <w:tmpl w:val="4502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F4126A"/>
    <w:multiLevelType w:val="multilevel"/>
    <w:tmpl w:val="2572D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F61413"/>
    <w:multiLevelType w:val="multilevel"/>
    <w:tmpl w:val="961C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995AE7"/>
    <w:multiLevelType w:val="multilevel"/>
    <w:tmpl w:val="2044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2"/>
  </w:num>
  <w:num w:numId="3">
    <w:abstractNumId w:val="13"/>
  </w:num>
  <w:num w:numId="4">
    <w:abstractNumId w:val="2"/>
  </w:num>
  <w:num w:numId="5">
    <w:abstractNumId w:val="31"/>
  </w:num>
  <w:num w:numId="6">
    <w:abstractNumId w:val="10"/>
  </w:num>
  <w:num w:numId="7">
    <w:abstractNumId w:val="26"/>
  </w:num>
  <w:num w:numId="8">
    <w:abstractNumId w:val="7"/>
  </w:num>
  <w:num w:numId="9">
    <w:abstractNumId w:val="17"/>
  </w:num>
  <w:num w:numId="10">
    <w:abstractNumId w:val="9"/>
  </w:num>
  <w:num w:numId="11">
    <w:abstractNumId w:val="23"/>
  </w:num>
  <w:num w:numId="12">
    <w:abstractNumId w:val="28"/>
  </w:num>
  <w:num w:numId="13">
    <w:abstractNumId w:val="27"/>
  </w:num>
  <w:num w:numId="14">
    <w:abstractNumId w:val="19"/>
  </w:num>
  <w:num w:numId="15">
    <w:abstractNumId w:val="1"/>
  </w:num>
  <w:num w:numId="16">
    <w:abstractNumId w:val="18"/>
  </w:num>
  <w:num w:numId="17">
    <w:abstractNumId w:val="6"/>
  </w:num>
  <w:num w:numId="18">
    <w:abstractNumId w:val="11"/>
  </w:num>
  <w:num w:numId="19">
    <w:abstractNumId w:val="22"/>
  </w:num>
  <w:num w:numId="20">
    <w:abstractNumId w:val="15"/>
  </w:num>
  <w:num w:numId="21">
    <w:abstractNumId w:val="29"/>
  </w:num>
  <w:num w:numId="22">
    <w:abstractNumId w:val="14"/>
  </w:num>
  <w:num w:numId="23">
    <w:abstractNumId w:val="25"/>
  </w:num>
  <w:num w:numId="24">
    <w:abstractNumId w:val="20"/>
  </w:num>
  <w:num w:numId="25">
    <w:abstractNumId w:val="8"/>
  </w:num>
  <w:num w:numId="26">
    <w:abstractNumId w:val="3"/>
  </w:num>
  <w:num w:numId="27">
    <w:abstractNumId w:val="4"/>
  </w:num>
  <w:num w:numId="28">
    <w:abstractNumId w:val="24"/>
  </w:num>
  <w:num w:numId="29">
    <w:abstractNumId w:val="30"/>
  </w:num>
  <w:num w:numId="30">
    <w:abstractNumId w:val="0"/>
  </w:num>
  <w:num w:numId="31">
    <w:abstractNumId w:val="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3C2"/>
    <w:rsid w:val="00156281"/>
    <w:rsid w:val="001B200E"/>
    <w:rsid w:val="001D17C9"/>
    <w:rsid w:val="002C6D35"/>
    <w:rsid w:val="0042337E"/>
    <w:rsid w:val="00436FB9"/>
    <w:rsid w:val="00592FCD"/>
    <w:rsid w:val="0064649D"/>
    <w:rsid w:val="007E75AE"/>
    <w:rsid w:val="00834ACC"/>
    <w:rsid w:val="009B47C0"/>
    <w:rsid w:val="009B5F60"/>
    <w:rsid w:val="00A144A4"/>
    <w:rsid w:val="00AF69FB"/>
    <w:rsid w:val="00B01927"/>
    <w:rsid w:val="00B52681"/>
    <w:rsid w:val="00B77379"/>
    <w:rsid w:val="00B9791F"/>
    <w:rsid w:val="00CA09BD"/>
    <w:rsid w:val="00CA2C01"/>
    <w:rsid w:val="00CC52F4"/>
    <w:rsid w:val="00D25FF3"/>
    <w:rsid w:val="00D64DE5"/>
    <w:rsid w:val="00DD08F9"/>
    <w:rsid w:val="00E361AB"/>
    <w:rsid w:val="00E93937"/>
    <w:rsid w:val="00EA397D"/>
    <w:rsid w:val="00EF30EC"/>
    <w:rsid w:val="00F9684F"/>
    <w:rsid w:val="00FA4BD2"/>
    <w:rsid w:val="00FD3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D33C2"/>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CC52F4"/>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33C2"/>
    <w:rPr>
      <w:rFonts w:ascii="Arial" w:eastAsia="Times New Roman" w:hAnsi="Arial" w:cs="Arial"/>
      <w:b/>
      <w:bCs/>
      <w:kern w:val="32"/>
      <w:sz w:val="32"/>
      <w:szCs w:val="32"/>
      <w:lang w:eastAsia="ru-RU"/>
    </w:rPr>
  </w:style>
  <w:style w:type="paragraph" w:styleId="a3">
    <w:name w:val="Balloon Text"/>
    <w:basedOn w:val="a"/>
    <w:link w:val="a4"/>
    <w:uiPriority w:val="99"/>
    <w:semiHidden/>
    <w:unhideWhenUsed/>
    <w:rsid w:val="00E361AB"/>
    <w:rPr>
      <w:rFonts w:ascii="Segoe UI" w:hAnsi="Segoe UI" w:cs="Segoe UI"/>
      <w:sz w:val="18"/>
      <w:szCs w:val="18"/>
    </w:rPr>
  </w:style>
  <w:style w:type="character" w:customStyle="1" w:styleId="a4">
    <w:name w:val="Текст выноски Знак"/>
    <w:basedOn w:val="a0"/>
    <w:link w:val="a3"/>
    <w:uiPriority w:val="99"/>
    <w:semiHidden/>
    <w:rsid w:val="00E361AB"/>
    <w:rPr>
      <w:rFonts w:ascii="Segoe UI" w:eastAsia="Times New Roman" w:hAnsi="Segoe UI" w:cs="Segoe UI"/>
      <w:sz w:val="18"/>
      <w:szCs w:val="18"/>
      <w:lang w:eastAsia="ru-RU"/>
    </w:rPr>
  </w:style>
  <w:style w:type="character" w:customStyle="1" w:styleId="a5">
    <w:name w:val="Обычный (веб) Знак"/>
    <w:link w:val="a6"/>
    <w:semiHidden/>
    <w:locked/>
    <w:rsid w:val="00B77379"/>
    <w:rPr>
      <w:sz w:val="24"/>
    </w:rPr>
  </w:style>
  <w:style w:type="paragraph" w:styleId="a6">
    <w:name w:val="Normal (Web)"/>
    <w:link w:val="a5"/>
    <w:semiHidden/>
    <w:unhideWhenUsed/>
    <w:rsid w:val="00B77379"/>
    <w:pPr>
      <w:spacing w:before="100" w:beforeAutospacing="1" w:after="100" w:afterAutospacing="1" w:line="240" w:lineRule="auto"/>
    </w:pPr>
    <w:rPr>
      <w:sz w:val="24"/>
    </w:rPr>
  </w:style>
  <w:style w:type="character" w:customStyle="1" w:styleId="20">
    <w:name w:val="Заголовок 2 Знак"/>
    <w:basedOn w:val="a0"/>
    <w:link w:val="2"/>
    <w:uiPriority w:val="9"/>
    <w:semiHidden/>
    <w:rsid w:val="00CC52F4"/>
    <w:rPr>
      <w:rFonts w:asciiTheme="majorHAnsi" w:eastAsiaTheme="majorEastAsia" w:hAnsiTheme="majorHAnsi" w:cstheme="majorBidi"/>
      <w:b/>
      <w:bCs/>
      <w:color w:val="5B9BD5"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D33C2"/>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CC52F4"/>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33C2"/>
    <w:rPr>
      <w:rFonts w:ascii="Arial" w:eastAsia="Times New Roman" w:hAnsi="Arial" w:cs="Arial"/>
      <w:b/>
      <w:bCs/>
      <w:kern w:val="32"/>
      <w:sz w:val="32"/>
      <w:szCs w:val="32"/>
      <w:lang w:eastAsia="ru-RU"/>
    </w:rPr>
  </w:style>
  <w:style w:type="paragraph" w:styleId="a3">
    <w:name w:val="Balloon Text"/>
    <w:basedOn w:val="a"/>
    <w:link w:val="a4"/>
    <w:uiPriority w:val="99"/>
    <w:semiHidden/>
    <w:unhideWhenUsed/>
    <w:rsid w:val="00E361AB"/>
    <w:rPr>
      <w:rFonts w:ascii="Segoe UI" w:hAnsi="Segoe UI" w:cs="Segoe UI"/>
      <w:sz w:val="18"/>
      <w:szCs w:val="18"/>
    </w:rPr>
  </w:style>
  <w:style w:type="character" w:customStyle="1" w:styleId="a4">
    <w:name w:val="Текст выноски Знак"/>
    <w:basedOn w:val="a0"/>
    <w:link w:val="a3"/>
    <w:uiPriority w:val="99"/>
    <w:semiHidden/>
    <w:rsid w:val="00E361AB"/>
    <w:rPr>
      <w:rFonts w:ascii="Segoe UI" w:eastAsia="Times New Roman" w:hAnsi="Segoe UI" w:cs="Segoe UI"/>
      <w:sz w:val="18"/>
      <w:szCs w:val="18"/>
      <w:lang w:eastAsia="ru-RU"/>
    </w:rPr>
  </w:style>
  <w:style w:type="character" w:customStyle="1" w:styleId="a5">
    <w:name w:val="Обычный (веб) Знак"/>
    <w:link w:val="a6"/>
    <w:semiHidden/>
    <w:locked/>
    <w:rsid w:val="00B77379"/>
    <w:rPr>
      <w:sz w:val="24"/>
    </w:rPr>
  </w:style>
  <w:style w:type="paragraph" w:styleId="a6">
    <w:name w:val="Normal (Web)"/>
    <w:link w:val="a5"/>
    <w:semiHidden/>
    <w:unhideWhenUsed/>
    <w:rsid w:val="00B77379"/>
    <w:pPr>
      <w:spacing w:before="100" w:beforeAutospacing="1" w:after="100" w:afterAutospacing="1" w:line="240" w:lineRule="auto"/>
    </w:pPr>
    <w:rPr>
      <w:sz w:val="24"/>
    </w:rPr>
  </w:style>
  <w:style w:type="character" w:customStyle="1" w:styleId="20">
    <w:name w:val="Заголовок 2 Знак"/>
    <w:basedOn w:val="a0"/>
    <w:link w:val="2"/>
    <w:uiPriority w:val="9"/>
    <w:semiHidden/>
    <w:rsid w:val="00CC52F4"/>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2135">
      <w:bodyDiv w:val="1"/>
      <w:marLeft w:val="0"/>
      <w:marRight w:val="0"/>
      <w:marTop w:val="0"/>
      <w:marBottom w:val="0"/>
      <w:divBdr>
        <w:top w:val="none" w:sz="0" w:space="0" w:color="auto"/>
        <w:left w:val="none" w:sz="0" w:space="0" w:color="auto"/>
        <w:bottom w:val="none" w:sz="0" w:space="0" w:color="auto"/>
        <w:right w:val="none" w:sz="0" w:space="0" w:color="auto"/>
      </w:divBdr>
    </w:div>
    <w:div w:id="81609191">
      <w:bodyDiv w:val="1"/>
      <w:marLeft w:val="0"/>
      <w:marRight w:val="0"/>
      <w:marTop w:val="0"/>
      <w:marBottom w:val="0"/>
      <w:divBdr>
        <w:top w:val="none" w:sz="0" w:space="0" w:color="auto"/>
        <w:left w:val="none" w:sz="0" w:space="0" w:color="auto"/>
        <w:bottom w:val="none" w:sz="0" w:space="0" w:color="auto"/>
        <w:right w:val="none" w:sz="0" w:space="0" w:color="auto"/>
      </w:divBdr>
      <w:divsChild>
        <w:div w:id="93520758">
          <w:marLeft w:val="0"/>
          <w:marRight w:val="0"/>
          <w:marTop w:val="0"/>
          <w:marBottom w:val="0"/>
          <w:divBdr>
            <w:top w:val="none" w:sz="0" w:space="0" w:color="auto"/>
            <w:left w:val="none" w:sz="0" w:space="0" w:color="auto"/>
            <w:bottom w:val="dashed" w:sz="6" w:space="0" w:color="CCCCCC"/>
            <w:right w:val="none" w:sz="0" w:space="0" w:color="auto"/>
          </w:divBdr>
        </w:div>
        <w:div w:id="2120441550">
          <w:marLeft w:val="0"/>
          <w:marRight w:val="0"/>
          <w:marTop w:val="0"/>
          <w:marBottom w:val="0"/>
          <w:divBdr>
            <w:top w:val="none" w:sz="0" w:space="0" w:color="auto"/>
            <w:left w:val="none" w:sz="0" w:space="0" w:color="auto"/>
            <w:bottom w:val="dashed" w:sz="6" w:space="0" w:color="CCCCCC"/>
            <w:right w:val="none" w:sz="0" w:space="0" w:color="auto"/>
          </w:divBdr>
          <w:divsChild>
            <w:div w:id="1576282405">
              <w:marLeft w:val="0"/>
              <w:marRight w:val="0"/>
              <w:marTop w:val="0"/>
              <w:marBottom w:val="0"/>
              <w:divBdr>
                <w:top w:val="none" w:sz="0" w:space="0" w:color="auto"/>
                <w:left w:val="none" w:sz="0" w:space="0" w:color="auto"/>
                <w:bottom w:val="none" w:sz="0" w:space="0" w:color="auto"/>
                <w:right w:val="none" w:sz="0" w:space="0" w:color="auto"/>
              </w:divBdr>
            </w:div>
          </w:divsChild>
        </w:div>
        <w:div w:id="814640319">
          <w:marLeft w:val="0"/>
          <w:marRight w:val="0"/>
          <w:marTop w:val="0"/>
          <w:marBottom w:val="0"/>
          <w:divBdr>
            <w:top w:val="none" w:sz="0" w:space="0" w:color="auto"/>
            <w:left w:val="none" w:sz="0" w:space="0" w:color="auto"/>
            <w:bottom w:val="dashed" w:sz="6" w:space="0" w:color="CCCCCC"/>
            <w:right w:val="none" w:sz="0" w:space="0" w:color="auto"/>
          </w:divBdr>
          <w:divsChild>
            <w:div w:id="9609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16337">
      <w:bodyDiv w:val="1"/>
      <w:marLeft w:val="0"/>
      <w:marRight w:val="0"/>
      <w:marTop w:val="0"/>
      <w:marBottom w:val="0"/>
      <w:divBdr>
        <w:top w:val="none" w:sz="0" w:space="0" w:color="auto"/>
        <w:left w:val="none" w:sz="0" w:space="0" w:color="auto"/>
        <w:bottom w:val="none" w:sz="0" w:space="0" w:color="auto"/>
        <w:right w:val="none" w:sz="0" w:space="0" w:color="auto"/>
      </w:divBdr>
    </w:div>
    <w:div w:id="357924815">
      <w:bodyDiv w:val="1"/>
      <w:marLeft w:val="0"/>
      <w:marRight w:val="0"/>
      <w:marTop w:val="0"/>
      <w:marBottom w:val="0"/>
      <w:divBdr>
        <w:top w:val="none" w:sz="0" w:space="0" w:color="auto"/>
        <w:left w:val="none" w:sz="0" w:space="0" w:color="auto"/>
        <w:bottom w:val="none" w:sz="0" w:space="0" w:color="auto"/>
        <w:right w:val="none" w:sz="0" w:space="0" w:color="auto"/>
      </w:divBdr>
    </w:div>
    <w:div w:id="388187646">
      <w:bodyDiv w:val="1"/>
      <w:marLeft w:val="0"/>
      <w:marRight w:val="0"/>
      <w:marTop w:val="0"/>
      <w:marBottom w:val="0"/>
      <w:divBdr>
        <w:top w:val="none" w:sz="0" w:space="0" w:color="auto"/>
        <w:left w:val="none" w:sz="0" w:space="0" w:color="auto"/>
        <w:bottom w:val="none" w:sz="0" w:space="0" w:color="auto"/>
        <w:right w:val="none" w:sz="0" w:space="0" w:color="auto"/>
      </w:divBdr>
    </w:div>
    <w:div w:id="449204565">
      <w:bodyDiv w:val="1"/>
      <w:marLeft w:val="0"/>
      <w:marRight w:val="0"/>
      <w:marTop w:val="0"/>
      <w:marBottom w:val="0"/>
      <w:divBdr>
        <w:top w:val="none" w:sz="0" w:space="0" w:color="auto"/>
        <w:left w:val="none" w:sz="0" w:space="0" w:color="auto"/>
        <w:bottom w:val="none" w:sz="0" w:space="0" w:color="auto"/>
        <w:right w:val="none" w:sz="0" w:space="0" w:color="auto"/>
      </w:divBdr>
    </w:div>
    <w:div w:id="900408459">
      <w:bodyDiv w:val="1"/>
      <w:marLeft w:val="0"/>
      <w:marRight w:val="0"/>
      <w:marTop w:val="0"/>
      <w:marBottom w:val="0"/>
      <w:divBdr>
        <w:top w:val="none" w:sz="0" w:space="0" w:color="auto"/>
        <w:left w:val="none" w:sz="0" w:space="0" w:color="auto"/>
        <w:bottom w:val="none" w:sz="0" w:space="0" w:color="auto"/>
        <w:right w:val="none" w:sz="0" w:space="0" w:color="auto"/>
      </w:divBdr>
    </w:div>
    <w:div w:id="961375161">
      <w:bodyDiv w:val="1"/>
      <w:marLeft w:val="0"/>
      <w:marRight w:val="0"/>
      <w:marTop w:val="0"/>
      <w:marBottom w:val="0"/>
      <w:divBdr>
        <w:top w:val="none" w:sz="0" w:space="0" w:color="auto"/>
        <w:left w:val="none" w:sz="0" w:space="0" w:color="auto"/>
        <w:bottom w:val="none" w:sz="0" w:space="0" w:color="auto"/>
        <w:right w:val="none" w:sz="0" w:space="0" w:color="auto"/>
      </w:divBdr>
    </w:div>
    <w:div w:id="1230337560">
      <w:bodyDiv w:val="1"/>
      <w:marLeft w:val="0"/>
      <w:marRight w:val="0"/>
      <w:marTop w:val="0"/>
      <w:marBottom w:val="0"/>
      <w:divBdr>
        <w:top w:val="none" w:sz="0" w:space="0" w:color="auto"/>
        <w:left w:val="none" w:sz="0" w:space="0" w:color="auto"/>
        <w:bottom w:val="none" w:sz="0" w:space="0" w:color="auto"/>
        <w:right w:val="none" w:sz="0" w:space="0" w:color="auto"/>
      </w:divBdr>
    </w:div>
    <w:div w:id="1390375296">
      <w:bodyDiv w:val="1"/>
      <w:marLeft w:val="0"/>
      <w:marRight w:val="0"/>
      <w:marTop w:val="0"/>
      <w:marBottom w:val="0"/>
      <w:divBdr>
        <w:top w:val="none" w:sz="0" w:space="0" w:color="auto"/>
        <w:left w:val="none" w:sz="0" w:space="0" w:color="auto"/>
        <w:bottom w:val="none" w:sz="0" w:space="0" w:color="auto"/>
        <w:right w:val="none" w:sz="0" w:space="0" w:color="auto"/>
      </w:divBdr>
    </w:div>
    <w:div w:id="1641225637">
      <w:bodyDiv w:val="1"/>
      <w:marLeft w:val="0"/>
      <w:marRight w:val="0"/>
      <w:marTop w:val="0"/>
      <w:marBottom w:val="0"/>
      <w:divBdr>
        <w:top w:val="none" w:sz="0" w:space="0" w:color="auto"/>
        <w:left w:val="none" w:sz="0" w:space="0" w:color="auto"/>
        <w:bottom w:val="none" w:sz="0" w:space="0" w:color="auto"/>
        <w:right w:val="none" w:sz="0" w:space="0" w:color="auto"/>
      </w:divBdr>
    </w:div>
    <w:div w:id="1722515265">
      <w:bodyDiv w:val="1"/>
      <w:marLeft w:val="0"/>
      <w:marRight w:val="0"/>
      <w:marTop w:val="0"/>
      <w:marBottom w:val="0"/>
      <w:divBdr>
        <w:top w:val="none" w:sz="0" w:space="0" w:color="auto"/>
        <w:left w:val="none" w:sz="0" w:space="0" w:color="auto"/>
        <w:bottom w:val="none" w:sz="0" w:space="0" w:color="auto"/>
        <w:right w:val="none" w:sz="0" w:space="0" w:color="auto"/>
      </w:divBdr>
    </w:div>
    <w:div w:id="1790970766">
      <w:bodyDiv w:val="1"/>
      <w:marLeft w:val="0"/>
      <w:marRight w:val="0"/>
      <w:marTop w:val="0"/>
      <w:marBottom w:val="0"/>
      <w:divBdr>
        <w:top w:val="none" w:sz="0" w:space="0" w:color="auto"/>
        <w:left w:val="none" w:sz="0" w:space="0" w:color="auto"/>
        <w:bottom w:val="none" w:sz="0" w:space="0" w:color="auto"/>
        <w:right w:val="none" w:sz="0" w:space="0" w:color="auto"/>
      </w:divBdr>
      <w:divsChild>
        <w:div w:id="523905720">
          <w:marLeft w:val="0"/>
          <w:marRight w:val="0"/>
          <w:marTop w:val="0"/>
          <w:marBottom w:val="0"/>
          <w:divBdr>
            <w:top w:val="none" w:sz="0" w:space="0" w:color="auto"/>
            <w:left w:val="none" w:sz="0" w:space="0" w:color="auto"/>
            <w:bottom w:val="none" w:sz="0" w:space="0" w:color="auto"/>
            <w:right w:val="none" w:sz="0" w:space="0" w:color="auto"/>
          </w:divBdr>
        </w:div>
      </w:divsChild>
    </w:div>
    <w:div w:id="2044594646">
      <w:bodyDiv w:val="1"/>
      <w:marLeft w:val="0"/>
      <w:marRight w:val="0"/>
      <w:marTop w:val="0"/>
      <w:marBottom w:val="0"/>
      <w:divBdr>
        <w:top w:val="none" w:sz="0" w:space="0" w:color="auto"/>
        <w:left w:val="none" w:sz="0" w:space="0" w:color="auto"/>
        <w:bottom w:val="none" w:sz="0" w:space="0" w:color="auto"/>
        <w:right w:val="none" w:sz="0" w:space="0" w:color="auto"/>
      </w:divBdr>
      <w:divsChild>
        <w:div w:id="1238251109">
          <w:marLeft w:val="0"/>
          <w:marRight w:val="0"/>
          <w:marTop w:val="0"/>
          <w:marBottom w:val="0"/>
          <w:divBdr>
            <w:top w:val="none" w:sz="0" w:space="0" w:color="auto"/>
            <w:left w:val="none" w:sz="0" w:space="0" w:color="auto"/>
            <w:bottom w:val="dashed" w:sz="6" w:space="0" w:color="CCCCCC"/>
            <w:right w:val="none" w:sz="0" w:space="0" w:color="auto"/>
          </w:divBdr>
        </w:div>
        <w:div w:id="48693853">
          <w:marLeft w:val="0"/>
          <w:marRight w:val="0"/>
          <w:marTop w:val="0"/>
          <w:marBottom w:val="0"/>
          <w:divBdr>
            <w:top w:val="none" w:sz="0" w:space="0" w:color="auto"/>
            <w:left w:val="none" w:sz="0" w:space="0" w:color="auto"/>
            <w:bottom w:val="dashed" w:sz="6" w:space="0" w:color="CCCCCC"/>
            <w:right w:val="none" w:sz="0" w:space="0" w:color="auto"/>
          </w:divBdr>
          <w:divsChild>
            <w:div w:id="1697148391">
              <w:marLeft w:val="0"/>
              <w:marRight w:val="0"/>
              <w:marTop w:val="0"/>
              <w:marBottom w:val="0"/>
              <w:divBdr>
                <w:top w:val="none" w:sz="0" w:space="0" w:color="auto"/>
                <w:left w:val="none" w:sz="0" w:space="0" w:color="auto"/>
                <w:bottom w:val="none" w:sz="0" w:space="0" w:color="auto"/>
                <w:right w:val="none" w:sz="0" w:space="0" w:color="auto"/>
              </w:divBdr>
            </w:div>
          </w:divsChild>
        </w:div>
        <w:div w:id="1292243998">
          <w:marLeft w:val="0"/>
          <w:marRight w:val="0"/>
          <w:marTop w:val="0"/>
          <w:marBottom w:val="0"/>
          <w:divBdr>
            <w:top w:val="none" w:sz="0" w:space="0" w:color="auto"/>
            <w:left w:val="none" w:sz="0" w:space="0" w:color="auto"/>
            <w:bottom w:val="dashed" w:sz="6" w:space="0" w:color="CCCCCC"/>
            <w:right w:val="none" w:sz="0" w:space="0" w:color="auto"/>
          </w:divBdr>
          <w:divsChild>
            <w:div w:id="590552094">
              <w:marLeft w:val="0"/>
              <w:marRight w:val="0"/>
              <w:marTop w:val="0"/>
              <w:marBottom w:val="0"/>
              <w:divBdr>
                <w:top w:val="none" w:sz="0" w:space="0" w:color="auto"/>
                <w:left w:val="none" w:sz="0" w:space="0" w:color="auto"/>
                <w:bottom w:val="none" w:sz="0" w:space="0" w:color="auto"/>
                <w:right w:val="none" w:sz="0" w:space="0" w:color="auto"/>
              </w:divBdr>
            </w:div>
          </w:divsChild>
        </w:div>
        <w:div w:id="1447625961">
          <w:marLeft w:val="0"/>
          <w:marRight w:val="0"/>
          <w:marTop w:val="0"/>
          <w:marBottom w:val="0"/>
          <w:divBdr>
            <w:top w:val="none" w:sz="0" w:space="0" w:color="auto"/>
            <w:left w:val="none" w:sz="0" w:space="0" w:color="auto"/>
            <w:bottom w:val="dashed" w:sz="6" w:space="0" w:color="CCCCCC"/>
            <w:right w:val="none" w:sz="0" w:space="0" w:color="auto"/>
          </w:divBdr>
          <w:divsChild>
            <w:div w:id="15250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00015/" TargetMode="External"/><Relationship Id="rId13" Type="http://schemas.openxmlformats.org/officeDocument/2006/relationships/hyperlink" Target="https://base.garant.ru/411905320/" TargetMode="External"/><Relationship Id="rId18" Type="http://schemas.openxmlformats.org/officeDocument/2006/relationships/hyperlink" Target="http://adm-novohamidie.ru/prokuratura-informiruet" TargetMode="External"/><Relationship Id="rId26" Type="http://schemas.openxmlformats.org/officeDocument/2006/relationships/hyperlink" Target="https://terek.kbr.ru/press/media/prokuratura-informiruet-ostorozhno-moshenniki-4-chast.html" TargetMode="External"/><Relationship Id="rId3" Type="http://schemas.microsoft.com/office/2007/relationships/stylesWithEffects" Target="stylesWithEffects.xml"/><Relationship Id="rId21" Type="http://schemas.openxmlformats.org/officeDocument/2006/relationships/hyperlink" Target="https://www.consultant.ru/document/cons_doc_LAW_510486/" TargetMode="External"/><Relationship Id="rId7" Type="http://schemas.openxmlformats.org/officeDocument/2006/relationships/hyperlink" Target="https://www.consultant.ru/document/cons_doc_LAW_58968/f67f81c57fdcdacc2643d19d59369f7e185e1156/" TargetMode="External"/><Relationship Id="rId12" Type="http://schemas.openxmlformats.org/officeDocument/2006/relationships/hyperlink" Target="https://sozd.duma.gov.ru/bill/960712-8" TargetMode="External"/><Relationship Id="rId17" Type="http://schemas.openxmlformats.org/officeDocument/2006/relationships/hyperlink" Target="http://adm-novohamidie.ru/prokuratura-informiruet" TargetMode="External"/><Relationship Id="rId25" Type="http://schemas.openxmlformats.org/officeDocument/2006/relationships/hyperlink" Target="https://login.consultant.ru/link/?req=doc&amp;base=LAW&amp;n=511080&amp;dst=6403&amp;demo=1" TargetMode="External"/><Relationship Id="rId2" Type="http://schemas.openxmlformats.org/officeDocument/2006/relationships/styles" Target="styles.xml"/><Relationship Id="rId16" Type="http://schemas.openxmlformats.org/officeDocument/2006/relationships/hyperlink" Target="http://adm-novohamidie.ru/prokuratura-informiruet" TargetMode="External"/><Relationship Id="rId20" Type="http://schemas.openxmlformats.org/officeDocument/2006/relationships/hyperlink" Target="http://adm-novohamidie.ru/prokuratura-informiruet" TargetMode="External"/><Relationship Id="rId29" Type="http://schemas.openxmlformats.org/officeDocument/2006/relationships/hyperlink" Target="https://terek.kbr.ru/press/media/prokuratura-informiruet-ostorozhno-moshenniki.html" TargetMode="External"/><Relationship Id="rId1" Type="http://schemas.openxmlformats.org/officeDocument/2006/relationships/numbering" Target="numbering.xml"/><Relationship Id="rId6" Type="http://schemas.openxmlformats.org/officeDocument/2006/relationships/hyperlink" Target="https://www.consultant.ru/document/cons_doc_LAW_495138/" TargetMode="External"/><Relationship Id="rId11" Type="http://schemas.openxmlformats.org/officeDocument/2006/relationships/hyperlink" Target="https://sozd.duma.gov.ru/bill/960714-8" TargetMode="External"/><Relationship Id="rId24" Type="http://schemas.openxmlformats.org/officeDocument/2006/relationships/hyperlink" Target="https://login.consultant.ru/link/?req=doc&amp;base=LAW&amp;n=506947&amp;dst=100021&amp;demo=1" TargetMode="External"/><Relationship Id="rId5" Type="http://schemas.openxmlformats.org/officeDocument/2006/relationships/webSettings" Target="webSettings.xml"/><Relationship Id="rId15" Type="http://schemas.openxmlformats.org/officeDocument/2006/relationships/hyperlink" Target="http://adm-novohamidie.ru/prokuratura-informiruet" TargetMode="External"/><Relationship Id="rId23" Type="http://schemas.openxmlformats.org/officeDocument/2006/relationships/hyperlink" Target="https://login.consultant.ru/link/?req=doc&amp;base=LAW&amp;n=506947&amp;dst=100014&amp;demo=1" TargetMode="External"/><Relationship Id="rId28" Type="http://schemas.openxmlformats.org/officeDocument/2006/relationships/hyperlink" Target="https://terek.kbr.ru/press/media/prokuratura-informiruet-ostorozhno-moshenniki-2-chast.html" TargetMode="External"/><Relationship Id="rId10" Type="http://schemas.openxmlformats.org/officeDocument/2006/relationships/hyperlink" Target="http://adm-novohamidie.ru/prokuratura-informiruet" TargetMode="External"/><Relationship Id="rId19" Type="http://schemas.openxmlformats.org/officeDocument/2006/relationships/hyperlink" Target="http://adm-novohamidie.ru/prokuratura-informirue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dm-novohamidie.ru/prokuratura-informiruet" TargetMode="External"/><Relationship Id="rId14" Type="http://schemas.openxmlformats.org/officeDocument/2006/relationships/hyperlink" Target="http://adm-novohamidie.ru/prokuratura-informiruet" TargetMode="External"/><Relationship Id="rId22" Type="http://schemas.openxmlformats.org/officeDocument/2006/relationships/hyperlink" Target="https://login.consultant.ru/link/?req=doc&amp;base=LAW&amp;n=506947&amp;dst=100013&amp;demo=1" TargetMode="External"/><Relationship Id="rId27" Type="http://schemas.openxmlformats.org/officeDocument/2006/relationships/hyperlink" Target="https://terek.kbr.ru/press/media/prokuratura-informiruet-ostorozhno-moshenniki-3-chast.htm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12268</Words>
  <Characters>69932</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cp:lastPrinted>2025-12-15T13:35:00Z</cp:lastPrinted>
  <dcterms:created xsi:type="dcterms:W3CDTF">2026-03-12T06:15:00Z</dcterms:created>
  <dcterms:modified xsi:type="dcterms:W3CDTF">2026-03-12T12:07:00Z</dcterms:modified>
</cp:coreProperties>
</file>