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86EA4" w14:textId="77777777" w:rsidR="0041746A" w:rsidRDefault="0041746A" w:rsidP="0041746A">
      <w:pPr>
        <w:ind w:right="2" w:firstLine="709"/>
        <w:jc w:val="both"/>
        <w:rPr>
          <w:b/>
        </w:rPr>
      </w:pPr>
      <w:r>
        <w:rPr>
          <w:b/>
          <w:highlight w:val="white"/>
        </w:rPr>
        <w:t xml:space="preserve">Прокуратура Терского района разъясняет: </w:t>
      </w:r>
      <w:r>
        <w:rPr>
          <w:highlight w:val="white"/>
        </w:rPr>
        <w:t>«</w:t>
      </w:r>
      <w:r>
        <w:rPr>
          <w:b/>
          <w:highlight w:val="white"/>
        </w:rPr>
        <w:t>Правила пользования пушкинской карты и как не стать жертвой мошенников?»</w:t>
      </w:r>
    </w:p>
    <w:p w14:paraId="325964C4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Пушкинская карта – это именная банковская карта.</w:t>
      </w:r>
    </w:p>
    <w:p w14:paraId="2A7B8F37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Карта предусмотрена в качестве меры социальной поддержки для граждан от 14 до 22 лет. Карта предназначена для оплаты посещений мероприятий, проводимых организациями культуры.</w:t>
      </w:r>
    </w:p>
    <w:p w14:paraId="61320CEA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Годовой лимит средств на такой карте - 5 000 руб., включающий лимит на покупку билетов на показы фильмов в размере не более 2 000 руб.</w:t>
      </w:r>
    </w:p>
    <w:p w14:paraId="58266857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В целях получения карты без личной явки и обеспечения возможности использования мобильного приложения граждане могут регистрироваться в ЕСИА с использованием интерактивной формы регистрации гражданина РФ в ЕСИА или мобильного приложения либо с помощью оператора.</w:t>
      </w:r>
    </w:p>
    <w:p w14:paraId="547DAAB2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Карта выдается (предоставляется) оператором гражданину в электронном виде и (или) на материальном носителе с отображением данных карты в мобильном приложении.</w:t>
      </w:r>
    </w:p>
    <w:p w14:paraId="740A4760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 xml:space="preserve">Условиями </w:t>
      </w:r>
      <w:proofErr w:type="gramStart"/>
      <w:r>
        <w:rPr>
          <w:highlight w:val="white"/>
        </w:rPr>
        <w:t>Пушкинской</w:t>
      </w:r>
      <w:proofErr w:type="gramEnd"/>
      <w:r>
        <w:rPr>
          <w:highlight w:val="white"/>
        </w:rPr>
        <w:t xml:space="preserve"> карта не предусмотрено </w:t>
      </w:r>
      <w:proofErr w:type="spellStart"/>
      <w:r>
        <w:rPr>
          <w:highlight w:val="white"/>
        </w:rPr>
        <w:t>обналичивание</w:t>
      </w:r>
      <w:proofErr w:type="spellEnd"/>
      <w:r>
        <w:rPr>
          <w:highlight w:val="white"/>
        </w:rPr>
        <w:t xml:space="preserve"> денежных средств.</w:t>
      </w:r>
    </w:p>
    <w:p w14:paraId="4961307A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Помните, если Вам предложили вывести средства с Пушкинской карты, это мошенники.</w:t>
      </w:r>
    </w:p>
    <w:p w14:paraId="308D82E0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Мошенники могут получить доступ к Вашим данным. Попытка обналичить деньги может расцениваться как мошенничество.</w:t>
      </w:r>
    </w:p>
    <w:p w14:paraId="3FE29AF3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Схема злоумышленников:</w:t>
      </w:r>
    </w:p>
    <w:p w14:paraId="735F325E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-обещают вывести деньги с карты;</w:t>
      </w:r>
    </w:p>
    <w:p w14:paraId="261C350A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-спрашивают номер карты, срок её действия, CVC-код;</w:t>
      </w:r>
    </w:p>
    <w:p w14:paraId="232B81E6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-просят продиктовать сведения из СМС с подтверждением;</w:t>
      </w:r>
    </w:p>
    <w:p w14:paraId="5723100C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-после этого блокируют номер, не отвечают на сообщения.</w:t>
      </w:r>
    </w:p>
    <w:p w14:paraId="772B7EBD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Данные карты нельзя никому сообщать — эту информацию запрашивают только мошенники.</w:t>
      </w:r>
    </w:p>
    <w:p w14:paraId="5AAA0574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Что нельзя делать с пушкинской картой:</w:t>
      </w:r>
    </w:p>
    <w:p w14:paraId="47A02974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-не пытайтесь обналичить средства;</w:t>
      </w:r>
    </w:p>
    <w:p w14:paraId="666319B6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 не продавайте и не дарите свою карту;</w:t>
      </w:r>
    </w:p>
    <w:p w14:paraId="02DE3B67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-не пользуйтесь чужой картой;</w:t>
      </w:r>
    </w:p>
    <w:p w14:paraId="2299A18E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-не приобретайте билеты для других — купить их может только владелец карты.</w:t>
      </w:r>
    </w:p>
    <w:p w14:paraId="7AD794D5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Важно! Если вам или вашему ребёнку написали с предложением о выводе денег или покупке карты, не вступайте в диалог, заблокируйте контакт и пожалуйтесь на аккаунт мошенников.</w:t>
      </w:r>
    </w:p>
    <w:p w14:paraId="3B75B4D4" w14:textId="77777777" w:rsidR="0041746A" w:rsidRDefault="0041746A" w:rsidP="0041746A">
      <w:pPr>
        <w:ind w:right="2" w:firstLine="709"/>
        <w:jc w:val="both"/>
      </w:pPr>
      <w:r>
        <w:rPr>
          <w:highlight w:val="white"/>
        </w:rPr>
        <w:t>Предупредите детей: если им пишут с вопросами о Пушкинской карте, они должны обязательно рассказать об этом родителям.</w:t>
      </w:r>
    </w:p>
    <w:p w14:paraId="2DA6EFD3" w14:textId="77777777" w:rsidR="0041746A" w:rsidRDefault="0041746A" w:rsidP="0041746A">
      <w:pPr>
        <w:ind w:right="2" w:firstLine="709"/>
        <w:jc w:val="both"/>
        <w:rPr>
          <w:highlight w:val="white"/>
        </w:rPr>
      </w:pPr>
    </w:p>
    <w:p w14:paraId="3BBB9BFA" w14:textId="77777777" w:rsidR="00911BCE" w:rsidRPr="0041746A" w:rsidRDefault="00911BCE" w:rsidP="0041746A">
      <w:bookmarkStart w:id="0" w:name="_GoBack"/>
      <w:bookmarkEnd w:id="0"/>
    </w:p>
    <w:sectPr w:rsidR="00911BCE" w:rsidRPr="0041746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146541"/>
    <w:multiLevelType w:val="hybridMultilevel"/>
    <w:tmpl w:val="8F648A3C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F4"/>
    <w:rsid w:val="00064831"/>
    <w:rsid w:val="000B3FFF"/>
    <w:rsid w:val="0014676B"/>
    <w:rsid w:val="002958A9"/>
    <w:rsid w:val="00310B3F"/>
    <w:rsid w:val="003C2336"/>
    <w:rsid w:val="003F5CF1"/>
    <w:rsid w:val="0041746A"/>
    <w:rsid w:val="004430B8"/>
    <w:rsid w:val="00475721"/>
    <w:rsid w:val="004D18DF"/>
    <w:rsid w:val="005278B6"/>
    <w:rsid w:val="005776E5"/>
    <w:rsid w:val="005D4781"/>
    <w:rsid w:val="00630B16"/>
    <w:rsid w:val="006A4B8D"/>
    <w:rsid w:val="007D48D0"/>
    <w:rsid w:val="00911BCE"/>
    <w:rsid w:val="00953C65"/>
    <w:rsid w:val="00965D29"/>
    <w:rsid w:val="009A30A9"/>
    <w:rsid w:val="009B1FC6"/>
    <w:rsid w:val="00A97AF4"/>
    <w:rsid w:val="00B75392"/>
    <w:rsid w:val="00B8593D"/>
    <w:rsid w:val="00B926C0"/>
    <w:rsid w:val="00C11EE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2026-02-16T16:12:00Z</cp:lastPrinted>
  <dcterms:created xsi:type="dcterms:W3CDTF">2026-01-17T11:37:00Z</dcterms:created>
  <dcterms:modified xsi:type="dcterms:W3CDTF">2026-05-06T13:21:00Z</dcterms:modified>
</cp:coreProperties>
</file>